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47A9" w:rsidRDefault="003955B7">
      <w:pPr>
        <w:widowControl/>
        <w:shd w:val="clear" w:color="auto" w:fill="FFFFFF"/>
        <w:spacing w:before="156" w:after="156" w:line="720" w:lineRule="auto"/>
        <w:ind w:firstLine="643"/>
        <w:jc w:val="center"/>
        <w:outlineLvl w:val="0"/>
        <w:rPr>
          <w:rFonts w:ascii="宋体" w:eastAsia="宋体" w:hAnsi="宋体" w:cs="宋体"/>
          <w:b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kern w:val="0"/>
          <w:sz w:val="32"/>
          <w:szCs w:val="32"/>
        </w:rPr>
        <w:t>EPS</w:t>
      </w:r>
      <w:r>
        <w:rPr>
          <w:rFonts w:ascii="宋体" w:eastAsia="宋体" w:hAnsi="宋体" w:cs="宋体" w:hint="eastAsia"/>
          <w:b/>
          <w:kern w:val="0"/>
          <w:sz w:val="32"/>
          <w:szCs w:val="32"/>
        </w:rPr>
        <w:t>数据平台使用指南</w:t>
      </w:r>
    </w:p>
    <w:p w:rsidR="00D447A9" w:rsidRDefault="003955B7">
      <w:pPr>
        <w:pStyle w:val="1"/>
        <w:spacing w:before="156" w:after="156"/>
      </w:pPr>
      <w:bookmarkStart w:id="0" w:name="_Hlk161329004"/>
      <w:r>
        <w:rPr>
          <w:rFonts w:hint="eastAsia"/>
        </w:rPr>
        <w:t>一、概述</w:t>
      </w:r>
    </w:p>
    <w:bookmarkEnd w:id="0"/>
    <w:p w:rsidR="00D447A9" w:rsidRDefault="003955B7">
      <w:pPr>
        <w:spacing w:before="156" w:after="156"/>
        <w:ind w:firstLine="480"/>
      </w:pPr>
      <w:r>
        <w:rPr>
          <w:rFonts w:hint="eastAsia"/>
        </w:rPr>
        <w:t>EPS</w:t>
      </w:r>
      <w:r>
        <w:rPr>
          <w:rFonts w:hint="eastAsia"/>
        </w:rPr>
        <w:t>数据平台是</w:t>
      </w:r>
      <w:proofErr w:type="gramStart"/>
      <w:r>
        <w:rPr>
          <w:rFonts w:hint="eastAsia"/>
        </w:rPr>
        <w:t>集丰富</w:t>
      </w:r>
      <w:proofErr w:type="gramEnd"/>
      <w:r>
        <w:rPr>
          <w:rFonts w:hint="eastAsia"/>
        </w:rPr>
        <w:t>的数值型数据资源和强大经济计量系统为一体的覆盖多学科、面向多领域的综合性统计数据与分析平台。平台涵盖宏观数据、市县数据、新概念数据和热门主题数据四大核心</w:t>
      </w:r>
      <w:proofErr w:type="gramStart"/>
      <w:r>
        <w:rPr>
          <w:rFonts w:hint="eastAsia"/>
        </w:rPr>
        <w:t>版块</w:t>
      </w:r>
      <w:proofErr w:type="gramEnd"/>
      <w:r>
        <w:rPr>
          <w:rFonts w:hint="eastAsia"/>
        </w:rPr>
        <w:t>，包含</w:t>
      </w:r>
      <w:r>
        <w:rPr>
          <w:rFonts w:hint="eastAsia"/>
        </w:rPr>
        <w:t>100+</w:t>
      </w:r>
      <w:proofErr w:type="gramStart"/>
      <w:r>
        <w:rPr>
          <w:rFonts w:hint="eastAsia"/>
        </w:rPr>
        <w:t>个</w:t>
      </w:r>
      <w:proofErr w:type="gramEnd"/>
      <w:r>
        <w:rPr>
          <w:rFonts w:hint="eastAsia"/>
        </w:rPr>
        <w:t>数据库，超过</w:t>
      </w:r>
      <w:r>
        <w:rPr>
          <w:rFonts w:hint="eastAsia"/>
        </w:rPr>
        <w:t>25</w:t>
      </w:r>
      <w:r>
        <w:rPr>
          <w:rFonts w:hint="eastAsia"/>
        </w:rPr>
        <w:t>亿条时间序列数据，数据总量超过</w:t>
      </w:r>
      <w:r>
        <w:rPr>
          <w:rFonts w:hint="eastAsia"/>
        </w:rPr>
        <w:t>300</w:t>
      </w:r>
      <w:r>
        <w:rPr>
          <w:rFonts w:hint="eastAsia"/>
        </w:rPr>
        <w:t>亿条，每年新增近</w:t>
      </w:r>
      <w:r>
        <w:rPr>
          <w:rFonts w:hint="eastAsia"/>
        </w:rPr>
        <w:t>20</w:t>
      </w:r>
      <w:r>
        <w:rPr>
          <w:rFonts w:hint="eastAsia"/>
        </w:rPr>
        <w:t>亿条。</w:t>
      </w:r>
    </w:p>
    <w:p w:rsidR="00D447A9" w:rsidRDefault="003955B7">
      <w:pPr>
        <w:spacing w:before="156" w:after="156"/>
        <w:ind w:firstLine="480"/>
        <w:rPr>
          <w:b/>
          <w:bCs/>
        </w:rPr>
      </w:pPr>
      <w:r>
        <w:rPr>
          <w:rFonts w:hint="eastAsia"/>
        </w:rPr>
        <w:t>在深度整合海量数据资源的基础上，</w:t>
      </w:r>
      <w:r>
        <w:rPr>
          <w:rFonts w:hint="eastAsia"/>
        </w:rPr>
        <w:t>EPS</w:t>
      </w:r>
      <w:r>
        <w:rPr>
          <w:rFonts w:hint="eastAsia"/>
        </w:rPr>
        <w:t>数据平台还为用户提供数据检索、数据处理、云分析、建模预测、数据可视化和个人中心于一体的强大系统功能，极大地实现了数据的全面覆盖与深入分析，全方位提升数据应用的成果价值。目前，平台已率先全面接入</w:t>
      </w:r>
      <w:proofErr w:type="spellStart"/>
      <w:r>
        <w:rPr>
          <w:rFonts w:hint="eastAsia"/>
        </w:rPr>
        <w:t>DeepSeek</w:t>
      </w:r>
      <w:proofErr w:type="spellEnd"/>
      <w:r>
        <w:rPr>
          <w:rFonts w:hint="eastAsia"/>
        </w:rPr>
        <w:t>大模型，成为行业首个迈入</w:t>
      </w:r>
      <w:r>
        <w:rPr>
          <w:rFonts w:hint="eastAsia"/>
        </w:rPr>
        <w:t>AI</w:t>
      </w:r>
      <w:r>
        <w:rPr>
          <w:rFonts w:hint="eastAsia"/>
        </w:rPr>
        <w:t>时代的宏观数据基础平台，推动智能化应用场景的全面落地，进一步赋能用户实现更高效化、智能化的数据分析与决策优化。以海量数据为核心，以技术创新为引擎，</w:t>
      </w:r>
      <w:r>
        <w:rPr>
          <w:rFonts w:hint="eastAsia"/>
        </w:rPr>
        <w:t>EPS</w:t>
      </w:r>
      <w:r>
        <w:rPr>
          <w:rFonts w:hint="eastAsia"/>
        </w:rPr>
        <w:t>数据平台为高等院校、科研院所、金融机构、政府部门、企事业单位在教学、科研、投资与决策方</w:t>
      </w:r>
      <w:r>
        <w:rPr>
          <w:rFonts w:hint="eastAsia"/>
        </w:rPr>
        <w:t>面提供强有力的数据支撑，助力各行各业释放数据价值、驱动决策创新，引领</w:t>
      </w:r>
      <w:r>
        <w:rPr>
          <w:rFonts w:hint="eastAsia"/>
        </w:rPr>
        <w:t>AI</w:t>
      </w:r>
      <w:r>
        <w:rPr>
          <w:rFonts w:hint="eastAsia"/>
        </w:rPr>
        <w:t>智能化数据服务新体验。</w:t>
      </w:r>
    </w:p>
    <w:p w:rsidR="00D447A9" w:rsidRDefault="003955B7">
      <w:pPr>
        <w:pStyle w:val="1"/>
        <w:spacing w:before="156" w:after="156"/>
      </w:pPr>
      <w:r>
        <w:rPr>
          <w:rFonts w:hint="eastAsia"/>
        </w:rPr>
        <w:t>二、登录访问</w:t>
      </w:r>
    </w:p>
    <w:p w:rsidR="00D447A9" w:rsidRDefault="003955B7">
      <w:pPr>
        <w:widowControl/>
        <w:shd w:val="clear" w:color="auto" w:fill="FFFFFF"/>
        <w:spacing w:before="156" w:after="156"/>
        <w:ind w:firstLine="482"/>
        <w:jc w:val="left"/>
        <w:outlineLvl w:val="1"/>
        <w:rPr>
          <w:rFonts w:ascii="宋体" w:eastAsia="宋体" w:hAnsi="宋体" w:cs="宋体"/>
          <w:b/>
          <w:bCs/>
          <w:kern w:val="0"/>
          <w:szCs w:val="24"/>
        </w:rPr>
      </w:pPr>
      <w:r>
        <w:rPr>
          <w:rFonts w:ascii="宋体" w:eastAsia="宋体" w:hAnsi="宋体" w:cs="宋体" w:hint="eastAsia"/>
          <w:b/>
          <w:bCs/>
          <w:kern w:val="0"/>
          <w:szCs w:val="24"/>
        </w:rPr>
        <w:t>1</w:t>
      </w:r>
      <w:r>
        <w:rPr>
          <w:rFonts w:ascii="宋体" w:eastAsia="宋体" w:hAnsi="宋体" w:cs="宋体" w:hint="eastAsia"/>
          <w:b/>
          <w:bCs/>
          <w:kern w:val="0"/>
          <w:szCs w:val="24"/>
        </w:rPr>
        <w:t>、校内登录</w:t>
      </w:r>
    </w:p>
    <w:p w:rsidR="00D447A9" w:rsidRDefault="003955B7">
      <w:pPr>
        <w:spacing w:before="156" w:after="156"/>
        <w:ind w:firstLine="480"/>
        <w:outlineLvl w:val="2"/>
        <w:rPr>
          <w:rFonts w:ascii="宋体" w:eastAsia="宋体" w:hAnsi="宋体" w:cs="宋体"/>
          <w:szCs w:val="32"/>
        </w:rPr>
      </w:pPr>
      <w:r>
        <w:rPr>
          <w:rFonts w:ascii="宋体" w:eastAsia="宋体" w:hAnsi="宋体" w:cs="宋体" w:hint="eastAsia"/>
          <w:szCs w:val="32"/>
        </w:rPr>
        <w:t>在校园网</w:t>
      </w:r>
      <w:r>
        <w:rPr>
          <w:rFonts w:ascii="宋体" w:eastAsia="宋体" w:hAnsi="宋体" w:cs="宋体" w:hint="eastAsia"/>
          <w:szCs w:val="32"/>
        </w:rPr>
        <w:t>IP</w:t>
      </w:r>
      <w:r>
        <w:rPr>
          <w:rFonts w:ascii="宋体" w:eastAsia="宋体" w:hAnsi="宋体" w:cs="宋体" w:hint="eastAsia"/>
          <w:szCs w:val="32"/>
        </w:rPr>
        <w:t>范围内，打开浏览器输入网址</w:t>
      </w:r>
    </w:p>
    <w:p w:rsidR="00D447A9" w:rsidRDefault="003955B7">
      <w:pPr>
        <w:spacing w:before="156" w:after="156"/>
        <w:ind w:firstLine="480"/>
        <w:rPr>
          <w:rFonts w:ascii="宋体" w:eastAsia="宋体" w:hAnsi="宋体" w:cs="宋体"/>
          <w:szCs w:val="32"/>
        </w:rPr>
      </w:pPr>
      <w:r>
        <w:rPr>
          <w:rFonts w:ascii="宋体" w:eastAsia="宋体" w:hAnsi="宋体" w:cs="宋体" w:hint="eastAsia"/>
          <w:szCs w:val="32"/>
        </w:rPr>
        <w:t>http://olap.epsnet.com.cn/transform.html</w:t>
      </w:r>
      <w:r>
        <w:rPr>
          <w:rFonts w:ascii="宋体" w:eastAsia="宋体" w:hAnsi="宋体" w:cs="宋体" w:hint="eastAsia"/>
          <w:szCs w:val="32"/>
        </w:rPr>
        <w:t>，即可自动登录</w:t>
      </w:r>
      <w:r>
        <w:rPr>
          <w:rFonts w:ascii="宋体" w:eastAsia="宋体" w:hAnsi="宋体" w:cs="宋体" w:hint="eastAsia"/>
          <w:szCs w:val="32"/>
        </w:rPr>
        <w:t>EPS</w:t>
      </w:r>
      <w:r>
        <w:rPr>
          <w:rFonts w:ascii="宋体" w:eastAsia="宋体" w:hAnsi="宋体" w:cs="宋体" w:hint="eastAsia"/>
          <w:szCs w:val="32"/>
        </w:rPr>
        <w:t>数据平台。</w:t>
      </w:r>
    </w:p>
    <w:p w:rsidR="00D447A9" w:rsidRDefault="003955B7">
      <w:pPr>
        <w:widowControl/>
        <w:shd w:val="clear" w:color="auto" w:fill="FFFFFF"/>
        <w:spacing w:before="156" w:after="156"/>
        <w:ind w:firstLine="482"/>
        <w:jc w:val="left"/>
        <w:outlineLvl w:val="1"/>
        <w:rPr>
          <w:rFonts w:ascii="宋体" w:eastAsia="宋体" w:hAnsi="宋体" w:cs="宋体"/>
          <w:b/>
          <w:bCs/>
          <w:kern w:val="0"/>
          <w:szCs w:val="24"/>
        </w:rPr>
      </w:pPr>
      <w:r>
        <w:rPr>
          <w:rFonts w:ascii="宋体" w:eastAsia="宋体" w:hAnsi="宋体" w:cs="宋体" w:hint="eastAsia"/>
          <w:b/>
          <w:bCs/>
          <w:kern w:val="0"/>
          <w:szCs w:val="24"/>
        </w:rPr>
        <w:t>2</w:t>
      </w:r>
      <w:r>
        <w:rPr>
          <w:rFonts w:ascii="宋体" w:eastAsia="宋体" w:hAnsi="宋体" w:cs="宋体" w:hint="eastAsia"/>
          <w:b/>
          <w:bCs/>
          <w:kern w:val="0"/>
          <w:szCs w:val="24"/>
        </w:rPr>
        <w:t>、校外登录</w:t>
      </w:r>
    </w:p>
    <w:p w:rsidR="00D447A9" w:rsidRDefault="003955B7">
      <w:pPr>
        <w:pStyle w:val="ac"/>
        <w:numPr>
          <w:ilvl w:val="0"/>
          <w:numId w:val="1"/>
        </w:numPr>
        <w:spacing w:before="156" w:after="156"/>
        <w:ind w:firstLineChars="0"/>
        <w:rPr>
          <w:rFonts w:ascii="宋体" w:eastAsia="宋体" w:hAnsi="宋体" w:cs="宋体"/>
          <w:szCs w:val="32"/>
        </w:rPr>
      </w:pPr>
      <w:r>
        <w:rPr>
          <w:rFonts w:ascii="宋体" w:eastAsia="宋体" w:hAnsi="宋体" w:cs="宋体" w:hint="eastAsia"/>
          <w:szCs w:val="32"/>
        </w:rPr>
        <w:t>可以使用学校的</w:t>
      </w:r>
      <w:r>
        <w:rPr>
          <w:rFonts w:ascii="宋体" w:eastAsia="宋体" w:hAnsi="宋体" w:cs="宋体" w:hint="eastAsia"/>
          <w:szCs w:val="32"/>
        </w:rPr>
        <w:t>VPN</w:t>
      </w:r>
      <w:r>
        <w:rPr>
          <w:rFonts w:ascii="宋体" w:eastAsia="宋体" w:hAnsi="宋体" w:cs="宋体" w:hint="eastAsia"/>
          <w:szCs w:val="32"/>
        </w:rPr>
        <w:t>链接；</w:t>
      </w:r>
    </w:p>
    <w:p w:rsidR="00D447A9" w:rsidRDefault="003955B7">
      <w:pPr>
        <w:pStyle w:val="ac"/>
        <w:numPr>
          <w:ilvl w:val="0"/>
          <w:numId w:val="1"/>
        </w:numPr>
        <w:spacing w:before="156" w:after="156"/>
        <w:ind w:firstLineChars="0"/>
        <w:rPr>
          <w:rFonts w:ascii="宋体" w:eastAsia="宋体" w:hAnsi="宋体" w:cs="宋体"/>
          <w:szCs w:val="32"/>
        </w:rPr>
      </w:pPr>
      <w:r>
        <w:rPr>
          <w:rFonts w:ascii="宋体" w:eastAsia="宋体" w:hAnsi="宋体" w:cs="宋体" w:hint="eastAsia"/>
          <w:szCs w:val="32"/>
        </w:rPr>
        <w:t>可以通过</w:t>
      </w:r>
      <w:r>
        <w:rPr>
          <w:rFonts w:ascii="宋体" w:eastAsia="宋体" w:hAnsi="宋体" w:cs="宋体" w:hint="eastAsia"/>
          <w:szCs w:val="32"/>
        </w:rPr>
        <w:t>EPS</w:t>
      </w:r>
      <w:r>
        <w:rPr>
          <w:rFonts w:ascii="宋体" w:eastAsia="宋体" w:hAnsi="宋体" w:cs="宋体" w:hint="eastAsia"/>
          <w:szCs w:val="32"/>
        </w:rPr>
        <w:t>数据平台机构账号页面中的</w:t>
      </w:r>
      <w:r>
        <w:rPr>
          <w:rFonts w:ascii="宋体" w:eastAsia="宋体" w:hAnsi="宋体" w:cs="宋体" w:hint="eastAsia"/>
          <w:szCs w:val="32"/>
        </w:rPr>
        <w:t>CARSI</w:t>
      </w:r>
      <w:r>
        <w:rPr>
          <w:rFonts w:ascii="宋体" w:eastAsia="宋体" w:hAnsi="宋体" w:cs="宋体" w:hint="eastAsia"/>
          <w:szCs w:val="32"/>
        </w:rPr>
        <w:t>登录；</w:t>
      </w:r>
    </w:p>
    <w:p w:rsidR="00D447A9" w:rsidRDefault="003955B7">
      <w:pPr>
        <w:pStyle w:val="ac"/>
        <w:numPr>
          <w:ilvl w:val="0"/>
          <w:numId w:val="1"/>
        </w:numPr>
        <w:spacing w:before="156" w:after="156"/>
        <w:ind w:firstLineChars="0"/>
        <w:rPr>
          <w:rFonts w:ascii="宋体" w:eastAsia="宋体" w:hAnsi="宋体" w:cs="宋体"/>
          <w:kern w:val="0"/>
          <w:szCs w:val="24"/>
        </w:rPr>
      </w:pPr>
      <w:r>
        <w:rPr>
          <w:rFonts w:ascii="宋体" w:eastAsia="宋体" w:hAnsi="宋体" w:cs="宋体" w:hint="eastAsia"/>
          <w:szCs w:val="32"/>
        </w:rPr>
        <w:t>可以通过个人认证账号登录。</w:t>
      </w:r>
    </w:p>
    <w:p w:rsidR="00D447A9" w:rsidRDefault="003955B7">
      <w:pPr>
        <w:spacing w:before="156" w:after="156"/>
        <w:ind w:firstLine="480"/>
      </w:pPr>
      <w:bookmarkStart w:id="1" w:name="_GoBack"/>
      <w:bookmarkEnd w:id="1"/>
      <w:r>
        <w:rPr>
          <w:rFonts w:hint="eastAsia"/>
        </w:rPr>
        <w:lastRenderedPageBreak/>
        <w:t>所谓身份认证服务，是为了保障机构用户在</w:t>
      </w:r>
      <w:r>
        <w:rPr>
          <w:rFonts w:hint="eastAsia"/>
        </w:rPr>
        <w:t>IP</w:t>
      </w:r>
      <w:r>
        <w:rPr>
          <w:rFonts w:hint="eastAsia"/>
        </w:rPr>
        <w:t>范围外仍可正常访问平台所提供的一种增值服务，是</w:t>
      </w:r>
      <w:r>
        <w:rPr>
          <w:rFonts w:hint="eastAsia"/>
        </w:rPr>
        <w:t xml:space="preserve">EPS </w:t>
      </w:r>
      <w:r>
        <w:rPr>
          <w:rFonts w:hint="eastAsia"/>
        </w:rPr>
        <w:t>DATA</w:t>
      </w:r>
      <w:r>
        <w:rPr>
          <w:rFonts w:hint="eastAsia"/>
        </w:rPr>
        <w:t>创新产品服务体系的重要组成部分。</w:t>
      </w:r>
    </w:p>
    <w:p w:rsidR="00D447A9" w:rsidRDefault="003955B7">
      <w:pPr>
        <w:spacing w:before="156" w:after="156"/>
        <w:ind w:firstLine="480"/>
      </w:pPr>
      <w:r>
        <w:rPr>
          <w:rFonts w:hint="eastAsia"/>
        </w:rPr>
        <w:t>具体操作：</w:t>
      </w:r>
    </w:p>
    <w:p w:rsidR="00D447A9" w:rsidRDefault="003955B7">
      <w:pPr>
        <w:spacing w:before="156" w:after="156"/>
        <w:ind w:firstLine="480"/>
      </w:pPr>
      <w:r>
        <w:rPr>
          <w:rFonts w:hint="eastAsia"/>
        </w:rPr>
        <w:t>在</w:t>
      </w:r>
      <w:r>
        <w:rPr>
          <w:rFonts w:hint="eastAsia"/>
        </w:rPr>
        <w:t>IP</w:t>
      </w:r>
      <w:r>
        <w:rPr>
          <w:rFonts w:hint="eastAsia"/>
        </w:rPr>
        <w:t>授权范围内，点击右上角“个人登录”</w:t>
      </w:r>
      <w:r>
        <w:t xml:space="preserve"> </w:t>
      </w:r>
    </w:p>
    <w:p w:rsidR="00D447A9" w:rsidRDefault="003955B7">
      <w:pPr>
        <w:spacing w:before="156" w:after="156"/>
        <w:ind w:firstLine="480"/>
        <w:jc w:val="center"/>
      </w:pPr>
      <w:r>
        <w:rPr>
          <w:noProof/>
        </w:rPr>
        <w:drawing>
          <wp:inline distT="0" distB="0" distL="0" distR="0">
            <wp:extent cx="4791075" cy="1792605"/>
            <wp:effectExtent l="19050" t="19050" r="9525" b="17145"/>
            <wp:docPr id="14464677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46777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9085" cy="1795757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447A9" w:rsidRDefault="003955B7">
      <w:pPr>
        <w:spacing w:before="156" w:after="156"/>
        <w:ind w:firstLineChars="83" w:firstLine="199"/>
      </w:pPr>
      <w:r>
        <w:rPr>
          <w:rFonts w:hint="eastAsia"/>
        </w:rPr>
        <w:t>点击登录框中的“立即认证”</w:t>
      </w:r>
      <w:r>
        <w:rPr>
          <w:rFonts w:hint="eastAsia"/>
        </w:rPr>
        <w:t xml:space="preserve"> </w:t>
      </w:r>
    </w:p>
    <w:p w:rsidR="00D447A9" w:rsidRDefault="003955B7">
      <w:pPr>
        <w:spacing w:before="156" w:after="156"/>
        <w:ind w:firstLine="480"/>
        <w:jc w:val="center"/>
      </w:pPr>
      <w:r>
        <w:rPr>
          <w:noProof/>
        </w:rPr>
        <w:drawing>
          <wp:inline distT="0" distB="0" distL="0" distR="0">
            <wp:extent cx="3801745" cy="3275965"/>
            <wp:effectExtent l="19050" t="19050" r="27305" b="19685"/>
            <wp:docPr id="4825685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56858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l="903" t="1047" r="1215" b="1200"/>
                    <a:stretch>
                      <a:fillRect/>
                    </a:stretch>
                  </pic:blipFill>
                  <pic:spPr>
                    <a:xfrm>
                      <a:off x="0" y="0"/>
                      <a:ext cx="3813427" cy="3285738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4F81BD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D447A9" w:rsidRDefault="003955B7">
      <w:pPr>
        <w:spacing w:before="156" w:after="156"/>
        <w:ind w:firstLine="480"/>
      </w:pPr>
      <w:r>
        <w:rPr>
          <w:rFonts w:hint="eastAsia"/>
        </w:rPr>
        <w:t>第一步：填写</w:t>
      </w:r>
      <w:r>
        <w:t>院系</w:t>
      </w:r>
      <w:r>
        <w:t>/</w:t>
      </w:r>
      <w:r>
        <w:t>部门、姓名</w:t>
      </w:r>
      <w:r>
        <w:rPr>
          <w:rFonts w:hint="eastAsia"/>
        </w:rPr>
        <w:t>、</w:t>
      </w:r>
      <w:r>
        <w:t>专业</w:t>
      </w:r>
      <w:r>
        <w:rPr>
          <w:rFonts w:hint="eastAsia"/>
        </w:rPr>
        <w:t>、手机号、验证码等信息；</w:t>
      </w:r>
    </w:p>
    <w:p w:rsidR="00D447A9" w:rsidRDefault="003955B7">
      <w:pPr>
        <w:spacing w:before="156" w:after="156"/>
        <w:ind w:firstLine="480"/>
        <w:jc w:val="center"/>
      </w:pPr>
      <w:r>
        <w:rPr>
          <w:noProof/>
        </w:rPr>
        <w:lastRenderedPageBreak/>
        <w:drawing>
          <wp:inline distT="0" distB="0" distL="0" distR="0">
            <wp:extent cx="3399155" cy="3051175"/>
            <wp:effectExtent l="19050" t="19050" r="10795" b="15875"/>
            <wp:docPr id="19687298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72986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b="1009"/>
                    <a:stretch>
                      <a:fillRect/>
                    </a:stretch>
                  </pic:blipFill>
                  <pic:spPr>
                    <a:xfrm>
                      <a:off x="0" y="0"/>
                      <a:ext cx="3410689" cy="3061243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4F81BD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D447A9" w:rsidRDefault="003955B7">
      <w:pPr>
        <w:spacing w:before="156" w:after="156"/>
        <w:ind w:firstLine="480"/>
      </w:pPr>
      <w:r>
        <w:rPr>
          <w:rFonts w:hint="eastAsia"/>
        </w:rPr>
        <w:t>第二步：选择身份，选择认证方式</w:t>
      </w:r>
    </w:p>
    <w:p w:rsidR="00D447A9" w:rsidRDefault="003955B7">
      <w:pPr>
        <w:spacing w:before="156" w:after="156"/>
        <w:ind w:firstLine="480"/>
        <w:jc w:val="center"/>
      </w:pPr>
      <w:r>
        <w:rPr>
          <w:rFonts w:hint="eastAsia"/>
        </w:rPr>
        <w:t>平台提供三种认证方式，一种是使用机构邮箱、获取验证码方式；一种是上传学生证或教工证照片来完成认证；另外也可以联系客服批量开通。</w:t>
      </w:r>
      <w:r>
        <w:rPr>
          <w:noProof/>
        </w:rPr>
        <w:drawing>
          <wp:inline distT="0" distB="0" distL="0" distR="0">
            <wp:extent cx="3489960" cy="3085465"/>
            <wp:effectExtent l="19050" t="19050" r="15240" b="19685"/>
            <wp:docPr id="2934946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49466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l="872"/>
                    <a:stretch>
                      <a:fillRect/>
                    </a:stretch>
                  </pic:blipFill>
                  <pic:spPr>
                    <a:xfrm>
                      <a:off x="0" y="0"/>
                      <a:ext cx="3515707" cy="3108542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4F81BD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D447A9" w:rsidRDefault="003955B7">
      <w:pPr>
        <w:spacing w:before="156" w:after="156"/>
        <w:ind w:firstLine="480"/>
      </w:pPr>
      <w:r>
        <w:rPr>
          <w:rFonts w:hint="eastAsia"/>
        </w:rPr>
        <w:t>前两种，提交即认证成功。</w:t>
      </w:r>
    </w:p>
    <w:p w:rsidR="00D447A9" w:rsidRDefault="003955B7">
      <w:pPr>
        <w:spacing w:before="156" w:after="156"/>
        <w:ind w:firstLineChars="0" w:firstLine="480"/>
        <w:rPr>
          <w:rFonts w:ascii="宋体" w:eastAsia="宋体" w:hAnsi="宋体" w:cs="宋体"/>
          <w:kern w:val="0"/>
          <w:szCs w:val="24"/>
        </w:rPr>
      </w:pPr>
      <w:r>
        <w:rPr>
          <w:rFonts w:ascii="宋体" w:eastAsia="宋体" w:hAnsi="宋体" w:cs="宋体" w:hint="eastAsia"/>
          <w:kern w:val="0"/>
          <w:szCs w:val="24"/>
        </w:rPr>
        <w:t>注意：</w:t>
      </w:r>
      <w:r>
        <w:rPr>
          <w:rFonts w:ascii="宋体" w:eastAsia="宋体" w:hAnsi="宋体" w:cs="宋体" w:hint="eastAsia"/>
          <w:kern w:val="0"/>
          <w:szCs w:val="24"/>
        </w:rPr>
        <w:t>1.</w:t>
      </w:r>
      <w:r>
        <w:rPr>
          <w:rFonts w:ascii="宋体" w:eastAsia="宋体" w:hAnsi="宋体" w:cs="宋体" w:hint="eastAsia"/>
          <w:kern w:val="0"/>
          <w:szCs w:val="24"/>
        </w:rPr>
        <w:t>身份</w:t>
      </w:r>
      <w:r>
        <w:rPr>
          <w:rFonts w:hint="eastAsia"/>
        </w:rPr>
        <w:t>必须在</w:t>
      </w:r>
      <w:r>
        <w:rPr>
          <w:rFonts w:hint="eastAsia"/>
        </w:rPr>
        <w:t>IP</w:t>
      </w:r>
      <w:r>
        <w:rPr>
          <w:rFonts w:hint="eastAsia"/>
        </w:rPr>
        <w:t>授权范围内。</w:t>
      </w:r>
      <w:r>
        <w:rPr>
          <w:rFonts w:ascii="宋体" w:eastAsia="宋体" w:hAnsi="宋体" w:cs="宋体" w:hint="eastAsia"/>
          <w:kern w:val="0"/>
          <w:szCs w:val="24"/>
        </w:rPr>
        <w:t>2.</w:t>
      </w:r>
      <w:r>
        <w:rPr>
          <w:rFonts w:ascii="宋体" w:eastAsia="宋体" w:hAnsi="宋体" w:cs="宋体" w:hint="eastAsia"/>
          <w:kern w:val="0"/>
          <w:szCs w:val="24"/>
        </w:rPr>
        <w:t>后续我们会对您提交得认证信息进行审核，若有问题将通过短信的方式向您通知。</w:t>
      </w:r>
    </w:p>
    <w:p w:rsidR="00D447A9" w:rsidRDefault="003955B7">
      <w:pPr>
        <w:pStyle w:val="1"/>
        <w:spacing w:before="156" w:after="156"/>
      </w:pPr>
      <w:r>
        <w:rPr>
          <w:rFonts w:hint="eastAsia"/>
        </w:rPr>
        <w:lastRenderedPageBreak/>
        <w:t>三、平台操作</w:t>
      </w:r>
    </w:p>
    <w:p w:rsidR="00D447A9" w:rsidRDefault="003955B7">
      <w:pPr>
        <w:widowControl/>
        <w:shd w:val="clear" w:color="auto" w:fill="FFFFFF"/>
        <w:spacing w:before="156" w:after="156"/>
        <w:ind w:firstLine="482"/>
        <w:jc w:val="left"/>
        <w:outlineLvl w:val="1"/>
        <w:rPr>
          <w:rFonts w:ascii="宋体" w:eastAsia="宋体" w:hAnsi="宋体" w:cs="宋体"/>
          <w:b/>
          <w:bCs/>
          <w:kern w:val="0"/>
          <w:szCs w:val="24"/>
        </w:rPr>
      </w:pPr>
      <w:r>
        <w:rPr>
          <w:rFonts w:ascii="宋体" w:eastAsia="宋体" w:hAnsi="宋体" w:cs="宋体" w:hint="eastAsia"/>
          <w:b/>
          <w:bCs/>
          <w:kern w:val="0"/>
          <w:szCs w:val="24"/>
        </w:rPr>
        <w:t>1</w:t>
      </w:r>
      <w:r>
        <w:rPr>
          <w:rFonts w:ascii="宋体" w:eastAsia="宋体" w:hAnsi="宋体" w:cs="宋体" w:hint="eastAsia"/>
          <w:b/>
          <w:bCs/>
          <w:kern w:val="0"/>
          <w:szCs w:val="24"/>
        </w:rPr>
        <w:t>、数据检索</w:t>
      </w:r>
    </w:p>
    <w:p w:rsidR="00D447A9" w:rsidRDefault="003955B7">
      <w:pPr>
        <w:spacing w:before="156" w:after="156"/>
        <w:ind w:firstLine="480"/>
      </w:pPr>
      <w:r>
        <w:rPr>
          <w:rFonts w:hint="eastAsia"/>
        </w:rPr>
        <w:t>EPS</w:t>
      </w:r>
      <w:r>
        <w:rPr>
          <w:rFonts w:hint="eastAsia"/>
        </w:rPr>
        <w:t>数据平台为用户提供</w:t>
      </w:r>
      <w:r>
        <w:rPr>
          <w:rFonts w:hint="eastAsia"/>
        </w:rPr>
        <w:t>AI</w:t>
      </w:r>
      <w:r>
        <w:rPr>
          <w:rFonts w:hint="eastAsia"/>
        </w:rPr>
        <w:t>检索、跨库检索和库内检索。</w:t>
      </w:r>
    </w:p>
    <w:p w:rsidR="00D447A9" w:rsidRDefault="003955B7">
      <w:pPr>
        <w:widowControl/>
        <w:shd w:val="clear" w:color="auto" w:fill="FFFFFF"/>
        <w:spacing w:before="156" w:after="156"/>
        <w:ind w:firstLine="482"/>
        <w:jc w:val="left"/>
        <w:outlineLvl w:val="2"/>
        <w:rPr>
          <w:rFonts w:ascii="宋体" w:eastAsia="宋体" w:hAnsi="宋体" w:cs="宋体"/>
          <w:b/>
          <w:kern w:val="0"/>
          <w:szCs w:val="24"/>
        </w:rPr>
      </w:pPr>
      <w:r>
        <w:rPr>
          <w:rFonts w:ascii="宋体" w:eastAsia="宋体" w:hAnsi="宋体" w:cs="宋体" w:hint="eastAsia"/>
          <w:b/>
          <w:kern w:val="0"/>
          <w:szCs w:val="24"/>
        </w:rPr>
        <w:t>1</w:t>
      </w:r>
      <w:r>
        <w:rPr>
          <w:rFonts w:ascii="宋体" w:eastAsia="宋体" w:hAnsi="宋体" w:cs="宋体" w:hint="eastAsia"/>
          <w:b/>
          <w:kern w:val="0"/>
          <w:szCs w:val="24"/>
        </w:rPr>
        <w:t>）</w:t>
      </w:r>
      <w:r>
        <w:rPr>
          <w:rFonts w:ascii="宋体" w:eastAsia="宋体" w:hAnsi="宋体" w:cs="宋体" w:hint="eastAsia"/>
          <w:b/>
          <w:kern w:val="0"/>
          <w:szCs w:val="24"/>
        </w:rPr>
        <w:t>AI</w:t>
      </w:r>
      <w:r>
        <w:rPr>
          <w:rFonts w:ascii="宋体" w:eastAsia="宋体" w:hAnsi="宋体" w:cs="宋体" w:hint="eastAsia"/>
          <w:b/>
          <w:kern w:val="0"/>
          <w:szCs w:val="24"/>
        </w:rPr>
        <w:t>检索</w:t>
      </w:r>
    </w:p>
    <w:p w:rsidR="00D447A9" w:rsidRDefault="003955B7">
      <w:pPr>
        <w:spacing w:before="156" w:after="156"/>
        <w:ind w:firstLine="480"/>
        <w:jc w:val="left"/>
      </w:pPr>
      <w:r>
        <w:rPr>
          <w:rFonts w:hint="eastAsia"/>
        </w:rPr>
        <w:t>用户点击右上角搜索框，则进入</w:t>
      </w:r>
      <w:r>
        <w:rPr>
          <w:rFonts w:hint="eastAsia"/>
        </w:rPr>
        <w:t>AI</w:t>
      </w:r>
      <w:r>
        <w:rPr>
          <w:rFonts w:hint="eastAsia"/>
        </w:rPr>
        <w:t>检索页面，在对话框中输入要查询的关键词或点击下方预设问题，系统凭借</w:t>
      </w:r>
      <w:proofErr w:type="spellStart"/>
      <w:r>
        <w:rPr>
          <w:rFonts w:hint="eastAsia"/>
        </w:rPr>
        <w:t>DeepSeek</w:t>
      </w:r>
      <w:proofErr w:type="spellEnd"/>
      <w:r>
        <w:rPr>
          <w:rFonts w:hint="eastAsia"/>
        </w:rPr>
        <w:t>强大自然语言处理能力，精准理解查找意图，为用户快速定位目标信息。</w:t>
      </w:r>
      <w:r>
        <w:rPr>
          <w:noProof/>
        </w:rPr>
        <w:drawing>
          <wp:inline distT="0" distB="0" distL="0" distR="0">
            <wp:extent cx="5274310" cy="464185"/>
            <wp:effectExtent l="19050" t="19050" r="21590" b="12065"/>
            <wp:docPr id="20955803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58034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185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447A9" w:rsidRDefault="003955B7">
      <w:pPr>
        <w:spacing w:before="156" w:after="156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74310" cy="2520950"/>
            <wp:effectExtent l="19050" t="19050" r="21590" b="12700"/>
            <wp:docPr id="1447278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2787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950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447A9" w:rsidRDefault="003955B7">
      <w:pPr>
        <w:spacing w:before="156" w:after="156"/>
        <w:ind w:firstLineChars="0" w:firstLine="420"/>
      </w:pPr>
      <w:r>
        <w:rPr>
          <w:rFonts w:hint="eastAsia"/>
        </w:rPr>
        <w:t>在检索结果页面，用户可以通过对话进行数据交互，让</w:t>
      </w:r>
      <w:r>
        <w:rPr>
          <w:rFonts w:hint="eastAsia"/>
        </w:rPr>
        <w:t>AI</w:t>
      </w:r>
      <w:r>
        <w:rPr>
          <w:rFonts w:hint="eastAsia"/>
        </w:rPr>
        <w:t>协助进行数据分析。同时系统也系统提供一些数据处理和可视化图表功能，鼠标点击即可完成。</w:t>
      </w:r>
    </w:p>
    <w:p w:rsidR="00D447A9" w:rsidRDefault="003955B7">
      <w:pPr>
        <w:spacing w:before="156" w:after="156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5212715" cy="2696845"/>
            <wp:effectExtent l="19050" t="19050" r="26035" b="27305"/>
            <wp:docPr id="711999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9991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4010" cy="2702573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447A9" w:rsidRDefault="003955B7">
      <w:pPr>
        <w:widowControl/>
        <w:shd w:val="clear" w:color="auto" w:fill="FFFFFF"/>
        <w:spacing w:before="156" w:after="156"/>
        <w:ind w:firstLine="482"/>
        <w:jc w:val="left"/>
        <w:outlineLvl w:val="2"/>
        <w:rPr>
          <w:rFonts w:ascii="宋体" w:eastAsia="宋体" w:hAnsi="宋体" w:cs="宋体"/>
          <w:b/>
          <w:kern w:val="0"/>
          <w:szCs w:val="24"/>
        </w:rPr>
      </w:pPr>
      <w:r>
        <w:rPr>
          <w:rFonts w:ascii="宋体" w:eastAsia="宋体" w:hAnsi="宋体" w:cs="宋体" w:hint="eastAsia"/>
          <w:b/>
          <w:kern w:val="0"/>
          <w:szCs w:val="24"/>
        </w:rPr>
        <w:t>2</w:t>
      </w:r>
      <w:r>
        <w:rPr>
          <w:rFonts w:ascii="宋体" w:eastAsia="宋体" w:hAnsi="宋体" w:cs="宋体" w:hint="eastAsia"/>
          <w:b/>
          <w:kern w:val="0"/>
          <w:szCs w:val="24"/>
        </w:rPr>
        <w:t>）跨库检索</w:t>
      </w:r>
    </w:p>
    <w:p w:rsidR="00D447A9" w:rsidRDefault="003955B7">
      <w:pPr>
        <w:spacing w:before="156" w:after="156"/>
        <w:ind w:firstLine="480"/>
      </w:pPr>
      <w:r>
        <w:rPr>
          <w:rFonts w:hint="eastAsia"/>
        </w:rPr>
        <w:t>点击“</w:t>
      </w:r>
      <w:r>
        <w:rPr>
          <w:rFonts w:hint="eastAsia"/>
        </w:rPr>
        <w:t>AI</w:t>
      </w:r>
      <w:r>
        <w:rPr>
          <w:rFonts w:hint="eastAsia"/>
        </w:rPr>
        <w:t>检索”页面的“跨库检索”，进入检索页面。</w:t>
      </w:r>
    </w:p>
    <w:p w:rsidR="00D447A9" w:rsidRDefault="003955B7">
      <w:pPr>
        <w:spacing w:before="156" w:after="156"/>
        <w:ind w:firstLine="480"/>
      </w:pPr>
      <w:r>
        <w:rPr>
          <w:rFonts w:hint="eastAsia"/>
        </w:rPr>
        <w:t>在搜索框输入关键字，点击“搜索”或回车，系统会在所有数据库中搜索包含该检索词的指标并显示查询结果。</w:t>
      </w:r>
    </w:p>
    <w:p w:rsidR="00D447A9" w:rsidRDefault="003955B7">
      <w:pPr>
        <w:pStyle w:val="a9"/>
        <w:spacing w:before="156" w:beforeAutospacing="0" w:after="156" w:afterAutospacing="0" w:line="23" w:lineRule="atLeast"/>
        <w:ind w:firstLineChars="0" w:firstLine="0"/>
        <w:jc w:val="center"/>
        <w:rPr>
          <w:rFonts w:ascii="等线" w:eastAsia="等线" w:hAnsi="等线" w:cs="等线"/>
        </w:rPr>
      </w:pPr>
      <w:r>
        <w:rPr>
          <w:noProof/>
        </w:rPr>
        <w:drawing>
          <wp:inline distT="0" distB="0" distL="0" distR="0">
            <wp:extent cx="5274310" cy="2026920"/>
            <wp:effectExtent l="19050" t="19050" r="21590" b="11430"/>
            <wp:docPr id="3013678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36789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6920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447A9" w:rsidRDefault="003955B7">
      <w:pPr>
        <w:pStyle w:val="a9"/>
        <w:spacing w:before="156" w:beforeAutospacing="0" w:after="156" w:afterAutospacing="0" w:line="23" w:lineRule="atLeast"/>
        <w:ind w:firstLineChars="0" w:firstLine="0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274310" cy="2828925"/>
            <wp:effectExtent l="19050" t="19050" r="21590" b="28575"/>
            <wp:docPr id="8768536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85360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925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447A9" w:rsidRDefault="003955B7">
      <w:pPr>
        <w:widowControl/>
        <w:shd w:val="clear" w:color="auto" w:fill="FFFFFF"/>
        <w:spacing w:before="156" w:after="156"/>
        <w:ind w:firstLine="482"/>
        <w:jc w:val="left"/>
        <w:outlineLvl w:val="2"/>
        <w:rPr>
          <w:rFonts w:ascii="宋体" w:eastAsia="宋体" w:hAnsi="宋体" w:cs="宋体"/>
          <w:b/>
          <w:kern w:val="0"/>
          <w:szCs w:val="24"/>
        </w:rPr>
      </w:pPr>
      <w:r>
        <w:rPr>
          <w:rFonts w:ascii="宋体" w:eastAsia="宋体" w:hAnsi="宋体" w:cs="宋体" w:hint="eastAsia"/>
          <w:b/>
          <w:kern w:val="0"/>
          <w:szCs w:val="24"/>
        </w:rPr>
        <w:t>3</w:t>
      </w:r>
      <w:r>
        <w:rPr>
          <w:rFonts w:ascii="宋体" w:eastAsia="宋体" w:hAnsi="宋体" w:cs="宋体" w:hint="eastAsia"/>
          <w:b/>
          <w:kern w:val="0"/>
          <w:szCs w:val="24"/>
        </w:rPr>
        <w:t>）库内检索</w:t>
      </w:r>
    </w:p>
    <w:p w:rsidR="00D447A9" w:rsidRDefault="003955B7">
      <w:pPr>
        <w:spacing w:before="156" w:after="156"/>
        <w:ind w:firstLine="480"/>
      </w:pPr>
      <w:r>
        <w:rPr>
          <w:rFonts w:hint="eastAsia"/>
        </w:rPr>
        <w:t>用户登录平台后，通过导航</w:t>
      </w:r>
      <w:proofErr w:type="gramStart"/>
      <w:r>
        <w:rPr>
          <w:rFonts w:hint="eastAsia"/>
        </w:rPr>
        <w:t>栏选择</w:t>
      </w:r>
      <w:proofErr w:type="gramEnd"/>
      <w:r>
        <w:rPr>
          <w:rFonts w:hint="eastAsia"/>
        </w:rPr>
        <w:t>要查询的数据库，系统提供数据库名称检索功能。</w:t>
      </w:r>
    </w:p>
    <w:p w:rsidR="00D447A9" w:rsidRDefault="003955B7">
      <w:pPr>
        <w:widowControl/>
        <w:shd w:val="clear" w:color="auto" w:fill="FFFFFF"/>
        <w:spacing w:before="156" w:after="156"/>
        <w:ind w:firstLineChars="0" w:firstLine="0"/>
        <w:jc w:val="left"/>
      </w:pPr>
      <w:r>
        <w:rPr>
          <w:noProof/>
        </w:rPr>
        <w:drawing>
          <wp:inline distT="0" distB="0" distL="0" distR="0">
            <wp:extent cx="4846320" cy="1981835"/>
            <wp:effectExtent l="19050" t="19050" r="11430" b="18415"/>
            <wp:docPr id="16820498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049850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1542" cy="1984190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447A9" w:rsidRDefault="003955B7">
      <w:pPr>
        <w:widowControl/>
        <w:shd w:val="clear" w:color="auto" w:fill="FFFFFF"/>
        <w:spacing w:before="156" w:after="156"/>
        <w:ind w:firstLineChars="0" w:firstLine="0"/>
        <w:jc w:val="left"/>
        <w:rPr>
          <w:rFonts w:ascii="宋体" w:eastAsia="宋体" w:hAnsi="宋体" w:cs="宋体"/>
          <w:kern w:val="0"/>
          <w:szCs w:val="24"/>
        </w:rPr>
      </w:pPr>
      <w:r>
        <w:rPr>
          <w:noProof/>
        </w:rPr>
        <w:drawing>
          <wp:inline distT="0" distB="0" distL="0" distR="0">
            <wp:extent cx="5274310" cy="1250315"/>
            <wp:effectExtent l="19050" t="19050" r="21590" b="26035"/>
            <wp:docPr id="18304171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41711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0315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447A9" w:rsidRDefault="003955B7">
      <w:pPr>
        <w:widowControl/>
        <w:shd w:val="clear" w:color="auto" w:fill="FFFFFF"/>
        <w:spacing w:before="156" w:after="156"/>
        <w:ind w:firstLineChars="0" w:firstLine="0"/>
        <w:jc w:val="left"/>
      </w:pPr>
      <w:r>
        <w:rPr>
          <w:noProof/>
        </w:rPr>
        <w:lastRenderedPageBreak/>
        <w:drawing>
          <wp:inline distT="0" distB="0" distL="0" distR="0">
            <wp:extent cx="5274310" cy="2374900"/>
            <wp:effectExtent l="19050" t="19050" r="21590" b="25400"/>
            <wp:docPr id="5139283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92837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900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447A9" w:rsidRDefault="003955B7">
      <w:pPr>
        <w:spacing w:before="156" w:after="156"/>
        <w:ind w:firstLine="480"/>
      </w:pPr>
      <w:r>
        <w:rPr>
          <w:rFonts w:hint="eastAsia"/>
        </w:rPr>
        <w:t>另外，在维度下拉</w:t>
      </w:r>
      <w:proofErr w:type="gramStart"/>
      <w:r>
        <w:rPr>
          <w:rFonts w:hint="eastAsia"/>
        </w:rPr>
        <w:t>框指标处</w:t>
      </w:r>
      <w:proofErr w:type="gramEnd"/>
      <w:r>
        <w:rPr>
          <w:rFonts w:hint="eastAsia"/>
        </w:rPr>
        <w:t>右键，会出现指标选择的便捷功能，方便客户对指标进行筛选。如：选择同级、选择子项等。</w:t>
      </w:r>
    </w:p>
    <w:p w:rsidR="00D447A9" w:rsidRDefault="003955B7">
      <w:pPr>
        <w:spacing w:before="156" w:after="156"/>
        <w:ind w:firstLine="480"/>
        <w:rPr>
          <w:rFonts w:ascii="宋体" w:eastAsia="宋体" w:hAnsi="宋体" w:cs="宋体"/>
          <w:b/>
          <w:bCs/>
          <w:kern w:val="0"/>
          <w:szCs w:val="24"/>
        </w:rPr>
      </w:pPr>
      <w:r>
        <w:rPr>
          <w:noProof/>
        </w:rPr>
        <w:drawing>
          <wp:inline distT="0" distB="0" distL="0" distR="0">
            <wp:extent cx="5274310" cy="3264535"/>
            <wp:effectExtent l="19050" t="19050" r="21590" b="12065"/>
            <wp:docPr id="10294766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476613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4535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>
        <w:rPr>
          <w:rFonts w:ascii="宋体" w:eastAsia="宋体" w:hAnsi="宋体" w:cs="宋体" w:hint="eastAsia"/>
          <w:b/>
          <w:bCs/>
          <w:kern w:val="0"/>
          <w:szCs w:val="24"/>
        </w:rPr>
        <w:t>2</w:t>
      </w:r>
      <w:r>
        <w:rPr>
          <w:rFonts w:ascii="宋体" w:eastAsia="宋体" w:hAnsi="宋体" w:cs="宋体" w:hint="eastAsia"/>
          <w:b/>
          <w:bCs/>
          <w:kern w:val="0"/>
          <w:szCs w:val="24"/>
        </w:rPr>
        <w:t>、</w:t>
      </w:r>
      <w:r>
        <w:rPr>
          <w:rFonts w:ascii="宋体" w:eastAsia="宋体" w:hAnsi="宋体" w:cs="宋体" w:hint="eastAsia"/>
          <w:b/>
          <w:bCs/>
          <w:kern w:val="0"/>
          <w:szCs w:val="24"/>
        </w:rPr>
        <w:t xml:space="preserve"> </w:t>
      </w:r>
      <w:r>
        <w:rPr>
          <w:rFonts w:ascii="宋体" w:eastAsia="宋体" w:hAnsi="宋体" w:cs="宋体" w:hint="eastAsia"/>
          <w:b/>
          <w:bCs/>
          <w:kern w:val="0"/>
          <w:szCs w:val="24"/>
        </w:rPr>
        <w:t>数据保存和下载</w:t>
      </w:r>
    </w:p>
    <w:p w:rsidR="00D447A9" w:rsidRDefault="003955B7">
      <w:pPr>
        <w:widowControl/>
        <w:shd w:val="clear" w:color="auto" w:fill="FFFFFF"/>
        <w:spacing w:before="156" w:after="156"/>
        <w:ind w:firstLine="482"/>
        <w:jc w:val="left"/>
        <w:outlineLvl w:val="2"/>
        <w:rPr>
          <w:rFonts w:ascii="宋体" w:eastAsia="宋体" w:hAnsi="宋体" w:cs="宋体"/>
          <w:b/>
          <w:kern w:val="0"/>
          <w:szCs w:val="24"/>
        </w:rPr>
      </w:pPr>
      <w:r>
        <w:rPr>
          <w:rFonts w:ascii="宋体" w:eastAsia="宋体" w:hAnsi="宋体" w:cs="宋体" w:hint="eastAsia"/>
          <w:b/>
          <w:kern w:val="0"/>
          <w:szCs w:val="24"/>
        </w:rPr>
        <w:t>1</w:t>
      </w:r>
      <w:r>
        <w:rPr>
          <w:rFonts w:ascii="宋体" w:eastAsia="宋体" w:hAnsi="宋体" w:cs="宋体" w:hint="eastAsia"/>
          <w:b/>
          <w:kern w:val="0"/>
          <w:szCs w:val="24"/>
        </w:rPr>
        <w:t>）数据的保存</w:t>
      </w:r>
    </w:p>
    <w:p w:rsidR="00D447A9" w:rsidRDefault="003955B7">
      <w:pPr>
        <w:spacing w:before="156" w:after="156"/>
        <w:ind w:firstLine="480"/>
      </w:pPr>
      <w:r>
        <w:rPr>
          <w:rFonts w:hint="eastAsia"/>
        </w:rPr>
        <w:t>点击</w:t>
      </w:r>
      <w:r>
        <w:rPr>
          <w:rFonts w:hint="eastAsia"/>
        </w:rPr>
        <w:t xml:space="preserve"> </w:t>
      </w:r>
      <w:r>
        <w:rPr>
          <w:rFonts w:hint="eastAsia"/>
        </w:rPr>
        <w:t>“收藏”图标，弹出“我的收藏夹”窗口，用户自定义需要保存数据的名称，选择保存位置，并点击“保存”，即可保存当前数据到收藏夹。</w:t>
      </w:r>
    </w:p>
    <w:p w:rsidR="00D447A9" w:rsidRDefault="003955B7">
      <w:pPr>
        <w:pStyle w:val="a9"/>
        <w:spacing w:before="156" w:beforeAutospacing="0" w:after="156" w:afterAutospacing="0" w:line="23" w:lineRule="atLeast"/>
        <w:ind w:firstLineChars="0" w:firstLine="0"/>
        <w:jc w:val="both"/>
        <w:rPr>
          <w:rFonts w:ascii="等线" w:eastAsia="等线" w:hAnsi="等线" w:cs="等线"/>
        </w:rPr>
      </w:pPr>
      <w:r>
        <w:rPr>
          <w:noProof/>
        </w:rPr>
        <w:lastRenderedPageBreak/>
        <w:drawing>
          <wp:inline distT="0" distB="0" distL="0" distR="0">
            <wp:extent cx="5274310" cy="1872615"/>
            <wp:effectExtent l="19050" t="19050" r="21590" b="13335"/>
            <wp:docPr id="15033481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348156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2615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447A9" w:rsidRDefault="003955B7">
      <w:pPr>
        <w:widowControl/>
        <w:shd w:val="clear" w:color="auto" w:fill="FFFFFF"/>
        <w:spacing w:before="156" w:after="156"/>
        <w:ind w:firstLine="482"/>
        <w:jc w:val="left"/>
        <w:outlineLvl w:val="2"/>
        <w:rPr>
          <w:rFonts w:ascii="宋体" w:eastAsia="宋体" w:hAnsi="宋体" w:cs="宋体"/>
          <w:b/>
          <w:kern w:val="0"/>
          <w:szCs w:val="24"/>
        </w:rPr>
      </w:pPr>
      <w:r>
        <w:rPr>
          <w:rFonts w:ascii="宋体" w:eastAsia="宋体" w:hAnsi="宋体" w:cs="宋体" w:hint="eastAsia"/>
          <w:b/>
          <w:kern w:val="0"/>
          <w:szCs w:val="24"/>
        </w:rPr>
        <w:t>2</w:t>
      </w:r>
      <w:r>
        <w:rPr>
          <w:rFonts w:ascii="宋体" w:eastAsia="宋体" w:hAnsi="宋体" w:cs="宋体" w:hint="eastAsia"/>
          <w:b/>
          <w:kern w:val="0"/>
          <w:szCs w:val="24"/>
        </w:rPr>
        <w:t>）打开已保存数据</w:t>
      </w:r>
    </w:p>
    <w:p w:rsidR="00D447A9" w:rsidRDefault="003955B7">
      <w:pPr>
        <w:spacing w:before="156" w:after="156"/>
        <w:ind w:firstLine="480"/>
      </w:pPr>
      <w:r>
        <w:rPr>
          <w:rFonts w:hint="eastAsia"/>
        </w:rPr>
        <w:t>如果要调出上次的检索结果可以通过点击右上角</w:t>
      </w:r>
      <w:r>
        <w:rPr>
          <w:rFonts w:hint="eastAsia"/>
        </w:rPr>
        <w:t xml:space="preserve"> </w:t>
      </w:r>
      <w:r>
        <w:rPr>
          <w:rFonts w:hint="eastAsia"/>
        </w:rPr>
        <w:t>“个人中心”或“我的数据”页面，在“我的收藏”中查找。</w:t>
      </w:r>
    </w:p>
    <w:p w:rsidR="00D447A9" w:rsidRDefault="003955B7">
      <w:pPr>
        <w:pStyle w:val="a9"/>
        <w:spacing w:before="156" w:beforeAutospacing="0" w:after="156" w:afterAutospacing="0" w:line="23" w:lineRule="atLeast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4846320" cy="876300"/>
            <wp:effectExtent l="19050" t="19050" r="11430" b="19050"/>
            <wp:docPr id="9005424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54248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64202" cy="879609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4819015" cy="2280920"/>
            <wp:effectExtent l="19050" t="19050" r="19685" b="24130"/>
            <wp:docPr id="4161368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136820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4109" cy="2283664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447A9" w:rsidRDefault="003955B7">
      <w:pPr>
        <w:widowControl/>
        <w:shd w:val="clear" w:color="auto" w:fill="FFFFFF"/>
        <w:spacing w:before="156" w:after="156"/>
        <w:ind w:firstLine="482"/>
        <w:jc w:val="left"/>
        <w:outlineLvl w:val="2"/>
        <w:rPr>
          <w:rFonts w:ascii="宋体" w:eastAsia="宋体" w:hAnsi="宋体" w:cs="宋体"/>
          <w:b/>
          <w:kern w:val="0"/>
          <w:szCs w:val="24"/>
        </w:rPr>
      </w:pPr>
      <w:r>
        <w:rPr>
          <w:rFonts w:ascii="宋体" w:eastAsia="宋体" w:hAnsi="宋体" w:cs="宋体" w:hint="eastAsia"/>
          <w:b/>
          <w:kern w:val="0"/>
          <w:szCs w:val="24"/>
        </w:rPr>
        <w:t>3</w:t>
      </w:r>
      <w:r>
        <w:rPr>
          <w:rFonts w:ascii="宋体" w:eastAsia="宋体" w:hAnsi="宋体" w:cs="宋体" w:hint="eastAsia"/>
          <w:b/>
          <w:kern w:val="0"/>
          <w:szCs w:val="24"/>
        </w:rPr>
        <w:t>）下载</w:t>
      </w:r>
    </w:p>
    <w:p w:rsidR="00D447A9" w:rsidRDefault="003955B7">
      <w:pPr>
        <w:spacing w:before="156" w:after="156"/>
        <w:ind w:firstLine="480"/>
      </w:pPr>
      <w:r>
        <w:rPr>
          <w:rFonts w:hint="eastAsia"/>
        </w:rPr>
        <w:t>EPS</w:t>
      </w:r>
      <w:r>
        <w:rPr>
          <w:rFonts w:hint="eastAsia"/>
        </w:rPr>
        <w:t>数据平台为了方便用户的使用，提供了多种下载方式。在数据查询页面下提供</w:t>
      </w:r>
      <w:r>
        <w:rPr>
          <w:rFonts w:hint="eastAsia"/>
        </w:rPr>
        <w:t>Excel</w:t>
      </w:r>
      <w:r>
        <w:rPr>
          <w:rFonts w:hint="eastAsia"/>
        </w:rPr>
        <w:t>、</w:t>
      </w:r>
      <w:r>
        <w:rPr>
          <w:rFonts w:hint="eastAsia"/>
        </w:rPr>
        <w:t>csv</w:t>
      </w:r>
      <w:r>
        <w:rPr>
          <w:rFonts w:hint="eastAsia"/>
        </w:rPr>
        <w:t>、</w:t>
      </w:r>
      <w:r>
        <w:rPr>
          <w:rFonts w:hint="eastAsia"/>
        </w:rPr>
        <w:t>txt</w:t>
      </w:r>
      <w:r>
        <w:rPr>
          <w:rFonts w:hint="eastAsia"/>
        </w:rPr>
        <w:t>三种下载格式。</w:t>
      </w:r>
    </w:p>
    <w:p w:rsidR="00D447A9" w:rsidRDefault="003955B7">
      <w:pPr>
        <w:pStyle w:val="a9"/>
        <w:spacing w:before="156" w:beforeAutospacing="0" w:after="156" w:afterAutospacing="0" w:line="23" w:lineRule="atLeast"/>
        <w:ind w:firstLineChars="0" w:firstLine="0"/>
        <w:jc w:val="both"/>
        <w:rPr>
          <w:rFonts w:ascii="等线" w:eastAsia="等线" w:hAnsi="等线" w:cs="等线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274310" cy="1861185"/>
            <wp:effectExtent l="19050" t="19050" r="21590" b="24765"/>
            <wp:docPr id="1971415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41543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1185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447A9" w:rsidRDefault="003955B7">
      <w:pPr>
        <w:widowControl/>
        <w:shd w:val="clear" w:color="auto" w:fill="FFFFFF"/>
        <w:spacing w:before="156" w:after="156"/>
        <w:ind w:firstLine="482"/>
        <w:jc w:val="left"/>
        <w:outlineLvl w:val="1"/>
        <w:rPr>
          <w:rFonts w:ascii="宋体" w:eastAsia="宋体" w:hAnsi="宋体" w:cs="宋体"/>
          <w:b/>
          <w:bCs/>
          <w:kern w:val="0"/>
          <w:szCs w:val="24"/>
        </w:rPr>
      </w:pPr>
      <w:r>
        <w:rPr>
          <w:rFonts w:ascii="宋体" w:eastAsia="宋体" w:hAnsi="宋体" w:cs="宋体" w:hint="eastAsia"/>
          <w:b/>
          <w:bCs/>
          <w:kern w:val="0"/>
          <w:szCs w:val="24"/>
        </w:rPr>
        <w:t>3</w:t>
      </w:r>
      <w:r>
        <w:rPr>
          <w:rFonts w:ascii="宋体" w:eastAsia="宋体" w:hAnsi="宋体" w:cs="宋体" w:hint="eastAsia"/>
          <w:b/>
          <w:bCs/>
          <w:kern w:val="0"/>
          <w:szCs w:val="24"/>
        </w:rPr>
        <w:t>、数据处理分析功能</w:t>
      </w:r>
    </w:p>
    <w:p w:rsidR="00D447A9" w:rsidRDefault="003955B7">
      <w:pPr>
        <w:widowControl/>
        <w:shd w:val="clear" w:color="auto" w:fill="FFFFFF"/>
        <w:spacing w:before="156" w:after="156"/>
        <w:ind w:firstLine="482"/>
        <w:jc w:val="left"/>
        <w:outlineLvl w:val="2"/>
        <w:rPr>
          <w:rFonts w:ascii="宋体" w:eastAsia="宋体" w:hAnsi="宋体" w:cs="宋体"/>
          <w:b/>
          <w:kern w:val="0"/>
          <w:szCs w:val="24"/>
        </w:rPr>
      </w:pPr>
      <w:r>
        <w:rPr>
          <w:rFonts w:ascii="宋体" w:eastAsia="宋体" w:hAnsi="宋体" w:cs="宋体" w:hint="eastAsia"/>
          <w:b/>
          <w:kern w:val="0"/>
          <w:szCs w:val="24"/>
        </w:rPr>
        <w:t>1</w:t>
      </w:r>
      <w:r>
        <w:rPr>
          <w:rFonts w:ascii="宋体" w:eastAsia="宋体" w:hAnsi="宋体" w:cs="宋体" w:hint="eastAsia"/>
          <w:b/>
          <w:kern w:val="0"/>
          <w:szCs w:val="24"/>
        </w:rPr>
        <w:t>）表格转置功能</w:t>
      </w:r>
    </w:p>
    <w:p w:rsidR="00D447A9" w:rsidRDefault="003955B7">
      <w:pPr>
        <w:spacing w:before="156" w:after="156"/>
        <w:ind w:firstLine="480"/>
      </w:pPr>
      <w:r>
        <w:rPr>
          <w:rFonts w:hint="eastAsia"/>
        </w:rPr>
        <w:t>用户可以通过点击“表格转置”图标，轻松实现数据的行列转换。</w:t>
      </w:r>
    </w:p>
    <w:p w:rsidR="00D447A9" w:rsidRDefault="003955B7">
      <w:pPr>
        <w:spacing w:before="156" w:after="156"/>
        <w:ind w:firstLine="480"/>
      </w:pPr>
      <w:r>
        <w:rPr>
          <w:rFonts w:hint="eastAsia"/>
        </w:rPr>
        <w:t>方法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：通过点击功能“表格转置”图标，直接完成维度的行列互换。</w:t>
      </w:r>
    </w:p>
    <w:p w:rsidR="00D447A9" w:rsidRDefault="003955B7">
      <w:pPr>
        <w:pStyle w:val="a9"/>
        <w:spacing w:before="156" w:beforeAutospacing="0" w:after="156" w:afterAutospacing="0" w:line="23" w:lineRule="atLeast"/>
        <w:ind w:firstLineChars="0" w:firstLine="0"/>
        <w:jc w:val="both"/>
        <w:rPr>
          <w:rFonts w:ascii="等线" w:eastAsia="等线" w:hAnsi="等线" w:cs="等线"/>
        </w:rPr>
      </w:pPr>
      <w:r>
        <w:rPr>
          <w:noProof/>
        </w:rPr>
        <w:drawing>
          <wp:inline distT="0" distB="0" distL="0" distR="0">
            <wp:extent cx="5274310" cy="2779395"/>
            <wp:effectExtent l="19050" t="19050" r="21590" b="20955"/>
            <wp:docPr id="20766666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666679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9395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447A9" w:rsidRDefault="003955B7">
      <w:pPr>
        <w:spacing w:before="156" w:after="156"/>
        <w:ind w:firstLine="480"/>
      </w:pPr>
      <w:r>
        <w:rPr>
          <w:rFonts w:hint="eastAsia"/>
        </w:rPr>
        <w:t>方法二：通过鼠标拖拽来改变维度位置，实现行列的转换。</w:t>
      </w:r>
      <w:r>
        <w:rPr>
          <w:rFonts w:hint="eastAsia"/>
        </w:rPr>
        <w:t xml:space="preserve">  </w:t>
      </w:r>
    </w:p>
    <w:p w:rsidR="00D447A9" w:rsidRDefault="003955B7">
      <w:pPr>
        <w:pStyle w:val="a9"/>
        <w:spacing w:before="156" w:beforeAutospacing="0" w:after="156" w:afterAutospacing="0" w:line="23" w:lineRule="atLeast"/>
        <w:ind w:firstLineChars="0" w:firstLine="0"/>
        <w:jc w:val="both"/>
      </w:pPr>
      <w:r>
        <w:rPr>
          <w:noProof/>
        </w:rPr>
        <w:lastRenderedPageBreak/>
        <w:drawing>
          <wp:inline distT="0" distB="0" distL="0" distR="0">
            <wp:extent cx="5274310" cy="2243455"/>
            <wp:effectExtent l="19050" t="19050" r="21590" b="23495"/>
            <wp:docPr id="12901737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173750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3455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447A9" w:rsidRDefault="003955B7">
      <w:pPr>
        <w:spacing w:before="156" w:after="156"/>
        <w:ind w:firstLine="480"/>
      </w:pPr>
      <w:r>
        <w:rPr>
          <w:rFonts w:hint="eastAsia"/>
        </w:rPr>
        <w:t>注：当某一维度被拖拽到“固</w:t>
      </w:r>
      <w:r>
        <w:rPr>
          <w:rFonts w:hint="eastAsia"/>
        </w:rPr>
        <w:t>定”栏时，只能</w:t>
      </w:r>
      <w:proofErr w:type="gramStart"/>
      <w:r>
        <w:rPr>
          <w:rFonts w:hint="eastAsia"/>
        </w:rPr>
        <w:t>选择该维度</w:t>
      </w:r>
      <w:proofErr w:type="gramEnd"/>
      <w:r>
        <w:rPr>
          <w:rFonts w:hint="eastAsia"/>
        </w:rPr>
        <w:t>中的一项指标，不能实现多选。同时，被固定的指标信息会显示在表格上方。</w:t>
      </w:r>
    </w:p>
    <w:p w:rsidR="00D447A9" w:rsidRDefault="003955B7">
      <w:pPr>
        <w:widowControl/>
        <w:shd w:val="clear" w:color="auto" w:fill="FFFFFF"/>
        <w:spacing w:before="156" w:after="156"/>
        <w:ind w:firstLine="482"/>
        <w:jc w:val="left"/>
        <w:outlineLvl w:val="2"/>
        <w:rPr>
          <w:rFonts w:ascii="宋体" w:eastAsia="宋体" w:hAnsi="宋体" w:cs="宋体"/>
          <w:b/>
          <w:kern w:val="0"/>
          <w:szCs w:val="24"/>
        </w:rPr>
      </w:pPr>
      <w:r>
        <w:rPr>
          <w:rFonts w:ascii="宋体" w:eastAsia="宋体" w:hAnsi="宋体" w:cs="宋体" w:hint="eastAsia"/>
          <w:b/>
          <w:kern w:val="0"/>
          <w:szCs w:val="24"/>
        </w:rPr>
        <w:t>2</w:t>
      </w:r>
      <w:r>
        <w:rPr>
          <w:rFonts w:ascii="宋体" w:eastAsia="宋体" w:hAnsi="宋体" w:cs="宋体" w:hint="eastAsia"/>
          <w:b/>
          <w:kern w:val="0"/>
          <w:szCs w:val="24"/>
        </w:rPr>
        <w:t>）数据筛选功能</w:t>
      </w:r>
    </w:p>
    <w:p w:rsidR="00D447A9" w:rsidRDefault="003955B7">
      <w:pPr>
        <w:widowControl/>
        <w:shd w:val="clear" w:color="auto" w:fill="FFFFFF"/>
        <w:spacing w:before="156" w:after="156"/>
        <w:ind w:firstLine="480"/>
        <w:jc w:val="left"/>
        <w:rPr>
          <w:rFonts w:ascii="等线" w:eastAsia="等线" w:hAnsi="等线" w:cs="等线"/>
          <w:color w:val="000000"/>
          <w:szCs w:val="24"/>
        </w:rPr>
      </w:pPr>
      <w:r>
        <w:rPr>
          <w:rFonts w:hint="eastAsia"/>
        </w:rPr>
        <w:t>点击“筛选”图标，弹出“数据筛选”窗口，窗口上方是两个常用的筛选条件：隐藏</w:t>
      </w:r>
      <w:r>
        <w:rPr>
          <w:rFonts w:hint="eastAsia"/>
        </w:rPr>
        <w:t>0</w:t>
      </w:r>
      <w:r>
        <w:rPr>
          <w:rFonts w:hint="eastAsia"/>
        </w:rPr>
        <w:t>单元格和隐藏空单元格，直接勾选，点击应用即可。</w:t>
      </w:r>
      <w:r>
        <w:rPr>
          <w:noProof/>
        </w:rPr>
        <w:drawing>
          <wp:inline distT="0" distB="0" distL="0" distR="0">
            <wp:extent cx="5274310" cy="1644015"/>
            <wp:effectExtent l="0" t="0" r="2540" b="0"/>
            <wp:docPr id="3018806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80608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7A9" w:rsidRDefault="003955B7">
      <w:pPr>
        <w:spacing w:before="156" w:after="156"/>
        <w:ind w:firstLine="480"/>
      </w:pPr>
      <w:r>
        <w:rPr>
          <w:rFonts w:hint="eastAsia"/>
        </w:rPr>
        <w:t>用户也可以在窗口下方自定义筛选条件。需要说明的是，当某行或某列中只要有一个数不满足筛选条件时，该行或该列将不会被隐藏。</w:t>
      </w:r>
    </w:p>
    <w:p w:rsidR="00D447A9" w:rsidRDefault="003955B7">
      <w:pPr>
        <w:spacing w:beforeLines="0" w:before="0" w:afterLines="0" w:after="0"/>
        <w:ind w:firstLine="420"/>
        <w:rPr>
          <w:rFonts w:ascii="宋体" w:hAnsi="宋体"/>
          <w:color w:val="FF0000"/>
          <w:sz w:val="21"/>
          <w:szCs w:val="21"/>
        </w:rPr>
      </w:pPr>
      <w:r>
        <w:rPr>
          <w:rFonts w:ascii="宋体" w:hAnsi="宋体" w:hint="eastAsia"/>
          <w:color w:val="FF0000"/>
          <w:sz w:val="21"/>
          <w:szCs w:val="21"/>
        </w:rPr>
        <w:t>注：系统默认选择“隐藏空单元格”，将整行或整列为空的行或者列隐藏。</w:t>
      </w:r>
    </w:p>
    <w:p w:rsidR="00D447A9" w:rsidRDefault="003955B7">
      <w:pPr>
        <w:widowControl/>
        <w:shd w:val="clear" w:color="auto" w:fill="FFFFFF"/>
        <w:spacing w:before="156" w:after="156"/>
        <w:ind w:firstLine="482"/>
        <w:jc w:val="left"/>
        <w:outlineLvl w:val="2"/>
        <w:rPr>
          <w:rFonts w:ascii="宋体" w:eastAsia="宋体" w:hAnsi="宋体" w:cs="宋体"/>
          <w:b/>
          <w:kern w:val="0"/>
          <w:szCs w:val="24"/>
        </w:rPr>
      </w:pPr>
      <w:r>
        <w:rPr>
          <w:rFonts w:ascii="宋体" w:eastAsia="宋体" w:hAnsi="宋体" w:cs="宋体" w:hint="eastAsia"/>
          <w:b/>
          <w:kern w:val="0"/>
          <w:szCs w:val="24"/>
        </w:rPr>
        <w:t>3</w:t>
      </w:r>
      <w:r>
        <w:rPr>
          <w:rFonts w:ascii="宋体" w:eastAsia="宋体" w:hAnsi="宋体" w:cs="宋体" w:hint="eastAsia"/>
          <w:b/>
          <w:kern w:val="0"/>
          <w:szCs w:val="24"/>
        </w:rPr>
        <w:t>）高亮显示功能</w:t>
      </w:r>
    </w:p>
    <w:p w:rsidR="00D447A9" w:rsidRDefault="003955B7">
      <w:pPr>
        <w:spacing w:before="156" w:after="156"/>
        <w:ind w:firstLine="480"/>
      </w:pPr>
      <w:r>
        <w:rPr>
          <w:rFonts w:hint="eastAsia"/>
        </w:rPr>
        <w:t xml:space="preserve"> </w:t>
      </w:r>
      <w:r>
        <w:rPr>
          <w:rFonts w:hint="eastAsia"/>
        </w:rPr>
        <w:t>“高亮显示”功能，可以用不同的颜色、字体、背景色彩使数据</w:t>
      </w:r>
      <w:proofErr w:type="gramStart"/>
      <w:r>
        <w:rPr>
          <w:rFonts w:hint="eastAsia"/>
        </w:rPr>
        <w:t>凸</w:t>
      </w:r>
      <w:proofErr w:type="gramEnd"/>
      <w:r>
        <w:rPr>
          <w:rFonts w:hint="eastAsia"/>
        </w:rPr>
        <w:t>显出来，更加直观地展现数据情况。通过在高亮显示对话框中选择条件，输入相应的参数，设置样式，点击“应用”按钮完成操作。</w:t>
      </w:r>
    </w:p>
    <w:p w:rsidR="00D447A9" w:rsidRDefault="003955B7">
      <w:pPr>
        <w:pStyle w:val="a9"/>
        <w:spacing w:before="156" w:beforeAutospacing="0" w:after="156" w:afterAutospacing="0" w:line="23" w:lineRule="atLeast"/>
        <w:ind w:firstLineChars="83" w:firstLine="199"/>
        <w:jc w:val="both"/>
        <w:rPr>
          <w:rFonts w:ascii="等线" w:eastAsia="等线" w:hAnsi="等线" w:cs="等线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274310" cy="1572260"/>
            <wp:effectExtent l="19050" t="19050" r="21590" b="27940"/>
            <wp:docPr id="4597779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777919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2260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447A9" w:rsidRDefault="003955B7">
      <w:pPr>
        <w:spacing w:beforeLines="0" w:before="0" w:afterLines="0" w:after="0"/>
        <w:ind w:firstLine="42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条件包括：等于</w:t>
      </w:r>
      <w:r>
        <w:rPr>
          <w:rFonts w:ascii="宋体" w:hAnsi="宋体" w:hint="eastAsia"/>
          <w:sz w:val="21"/>
          <w:szCs w:val="21"/>
        </w:rPr>
        <w:t>A</w:t>
      </w:r>
      <w:r>
        <w:rPr>
          <w:rFonts w:ascii="宋体" w:hAnsi="宋体" w:hint="eastAsia"/>
          <w:sz w:val="21"/>
          <w:szCs w:val="21"/>
        </w:rPr>
        <w:t>，不等于</w:t>
      </w:r>
      <w:r>
        <w:rPr>
          <w:rFonts w:ascii="宋体" w:hAnsi="宋体" w:hint="eastAsia"/>
          <w:sz w:val="21"/>
          <w:szCs w:val="21"/>
        </w:rPr>
        <w:t>A</w:t>
      </w:r>
      <w:r>
        <w:rPr>
          <w:rFonts w:ascii="宋体" w:hAnsi="宋体" w:hint="eastAsia"/>
          <w:sz w:val="21"/>
          <w:szCs w:val="21"/>
        </w:rPr>
        <w:t>，大于</w:t>
      </w:r>
      <w:r>
        <w:rPr>
          <w:rFonts w:ascii="宋体" w:hAnsi="宋体" w:hint="eastAsia"/>
          <w:sz w:val="21"/>
          <w:szCs w:val="21"/>
        </w:rPr>
        <w:t>A</w:t>
      </w:r>
      <w:r>
        <w:rPr>
          <w:rFonts w:ascii="宋体" w:hAnsi="宋体" w:hint="eastAsia"/>
          <w:sz w:val="21"/>
          <w:szCs w:val="21"/>
        </w:rPr>
        <w:t>，小于</w:t>
      </w:r>
      <w:r>
        <w:rPr>
          <w:rFonts w:ascii="宋体" w:hAnsi="宋体" w:hint="eastAsia"/>
          <w:sz w:val="21"/>
          <w:szCs w:val="21"/>
        </w:rPr>
        <w:t>A</w:t>
      </w:r>
      <w:r>
        <w:rPr>
          <w:rFonts w:ascii="宋体" w:hAnsi="宋体" w:hint="eastAsia"/>
          <w:sz w:val="21"/>
          <w:szCs w:val="21"/>
        </w:rPr>
        <w:t>，大于或等于</w:t>
      </w:r>
      <w:r>
        <w:rPr>
          <w:rFonts w:ascii="宋体" w:hAnsi="宋体" w:hint="eastAsia"/>
          <w:sz w:val="21"/>
          <w:szCs w:val="21"/>
        </w:rPr>
        <w:t>A</w:t>
      </w:r>
      <w:r>
        <w:rPr>
          <w:rFonts w:ascii="宋体" w:hAnsi="宋体" w:hint="eastAsia"/>
          <w:sz w:val="21"/>
          <w:szCs w:val="21"/>
        </w:rPr>
        <w:t>，小于或等于</w:t>
      </w:r>
      <w:r>
        <w:rPr>
          <w:rFonts w:ascii="宋体" w:hAnsi="宋体" w:hint="eastAsia"/>
          <w:sz w:val="21"/>
          <w:szCs w:val="21"/>
        </w:rPr>
        <w:t>A</w:t>
      </w:r>
      <w:r>
        <w:rPr>
          <w:rFonts w:ascii="宋体" w:hAnsi="宋体" w:hint="eastAsia"/>
          <w:sz w:val="21"/>
          <w:szCs w:val="21"/>
        </w:rPr>
        <w:t>，</w:t>
      </w:r>
      <w:r>
        <w:rPr>
          <w:rFonts w:ascii="宋体" w:hAnsi="宋体" w:hint="eastAsia"/>
          <w:sz w:val="21"/>
          <w:szCs w:val="21"/>
        </w:rPr>
        <w:t>A</w:t>
      </w:r>
      <w:r>
        <w:rPr>
          <w:rFonts w:ascii="宋体" w:hAnsi="宋体" w:hint="eastAsia"/>
          <w:sz w:val="21"/>
          <w:szCs w:val="21"/>
        </w:rPr>
        <w:t>、</w:t>
      </w:r>
      <w:r>
        <w:rPr>
          <w:rFonts w:ascii="宋体" w:hAnsi="宋体" w:hint="eastAsia"/>
          <w:sz w:val="21"/>
          <w:szCs w:val="21"/>
        </w:rPr>
        <w:t>B</w:t>
      </w:r>
      <w:r>
        <w:rPr>
          <w:rFonts w:ascii="宋体" w:hAnsi="宋体" w:hint="eastAsia"/>
          <w:sz w:val="21"/>
          <w:szCs w:val="21"/>
        </w:rPr>
        <w:t>之间，最大</w:t>
      </w:r>
      <w:r>
        <w:rPr>
          <w:rFonts w:ascii="宋体" w:hAnsi="宋体" w:hint="eastAsia"/>
          <w:sz w:val="21"/>
          <w:szCs w:val="21"/>
        </w:rPr>
        <w:t>A</w:t>
      </w:r>
      <w:r>
        <w:rPr>
          <w:rFonts w:ascii="宋体" w:hAnsi="宋体" w:hint="eastAsia"/>
          <w:sz w:val="21"/>
          <w:szCs w:val="21"/>
        </w:rPr>
        <w:t>、最小</w:t>
      </w:r>
      <w:r>
        <w:rPr>
          <w:rFonts w:ascii="宋体" w:hAnsi="宋体" w:hint="eastAsia"/>
          <w:sz w:val="21"/>
          <w:szCs w:val="21"/>
        </w:rPr>
        <w:t>A</w:t>
      </w:r>
      <w:r>
        <w:rPr>
          <w:rFonts w:ascii="宋体" w:hAnsi="宋体" w:hint="eastAsia"/>
          <w:sz w:val="21"/>
          <w:szCs w:val="21"/>
        </w:rPr>
        <w:t>。其中，当选中条件最大</w:t>
      </w:r>
      <w:r>
        <w:rPr>
          <w:rFonts w:ascii="宋体" w:hAnsi="宋体" w:hint="eastAsia"/>
          <w:sz w:val="21"/>
          <w:szCs w:val="21"/>
        </w:rPr>
        <w:t>A</w:t>
      </w:r>
      <w:r>
        <w:rPr>
          <w:rFonts w:ascii="宋体" w:hAnsi="宋体" w:hint="eastAsia"/>
          <w:sz w:val="21"/>
          <w:szCs w:val="21"/>
        </w:rPr>
        <w:t>或最小</w:t>
      </w:r>
      <w:r>
        <w:rPr>
          <w:rFonts w:ascii="宋体" w:hAnsi="宋体" w:hint="eastAsia"/>
          <w:sz w:val="21"/>
          <w:szCs w:val="21"/>
        </w:rPr>
        <w:t>A</w:t>
      </w:r>
      <w:r>
        <w:rPr>
          <w:rFonts w:ascii="宋体" w:hAnsi="宋体" w:hint="eastAsia"/>
          <w:sz w:val="21"/>
          <w:szCs w:val="21"/>
        </w:rPr>
        <w:t>，并赋予</w:t>
      </w:r>
      <w:r>
        <w:rPr>
          <w:rFonts w:ascii="宋体" w:hAnsi="宋体" w:hint="eastAsia"/>
          <w:sz w:val="21"/>
          <w:szCs w:val="21"/>
        </w:rPr>
        <w:t>A</w:t>
      </w:r>
      <w:r>
        <w:rPr>
          <w:rFonts w:ascii="宋体" w:hAnsi="宋体" w:hint="eastAsia"/>
          <w:sz w:val="21"/>
          <w:szCs w:val="21"/>
        </w:rPr>
        <w:t>一个值时，系统会将数据区域中数值较大的前几个或后几个高亮显示出来。</w:t>
      </w:r>
    </w:p>
    <w:p w:rsidR="00D447A9" w:rsidRDefault="003955B7">
      <w:pPr>
        <w:widowControl/>
        <w:shd w:val="clear" w:color="auto" w:fill="FFFFFF"/>
        <w:spacing w:before="156" w:after="156"/>
        <w:ind w:firstLine="482"/>
        <w:jc w:val="left"/>
        <w:outlineLvl w:val="2"/>
        <w:rPr>
          <w:rFonts w:ascii="宋体" w:eastAsia="宋体" w:hAnsi="宋体" w:cs="宋体"/>
          <w:b/>
          <w:kern w:val="0"/>
          <w:szCs w:val="24"/>
        </w:rPr>
      </w:pPr>
      <w:r>
        <w:rPr>
          <w:rFonts w:ascii="宋体" w:eastAsia="宋体" w:hAnsi="宋体" w:cs="宋体" w:hint="eastAsia"/>
          <w:b/>
          <w:kern w:val="0"/>
          <w:szCs w:val="24"/>
        </w:rPr>
        <w:t>4</w:t>
      </w:r>
      <w:r>
        <w:rPr>
          <w:rFonts w:ascii="宋体" w:eastAsia="宋体" w:hAnsi="宋体" w:cs="宋体" w:hint="eastAsia"/>
          <w:b/>
          <w:kern w:val="0"/>
          <w:szCs w:val="24"/>
        </w:rPr>
        <w:t>）条件样式功能</w:t>
      </w:r>
    </w:p>
    <w:p w:rsidR="00D447A9" w:rsidRDefault="003955B7">
      <w:pPr>
        <w:spacing w:before="156" w:after="156"/>
        <w:ind w:firstLine="480"/>
      </w:pPr>
      <w:r>
        <w:rPr>
          <w:rFonts w:hint="eastAsia"/>
        </w:rPr>
        <w:t>当被检索出的数据过多时，用户可以通过“条件样式”功能，通过表格色调或图标的样式变化来区分数据数值的大小，</w:t>
      </w:r>
      <w:r>
        <w:rPr>
          <w:rFonts w:hint="eastAsia"/>
        </w:rPr>
        <w:t>有助于用户更直观地观察全部的检索数据，发现数据的特征。系统提供</w:t>
      </w:r>
      <w:r>
        <w:rPr>
          <w:rFonts w:hint="eastAsia"/>
        </w:rPr>
        <w:t>4</w:t>
      </w:r>
      <w:r>
        <w:rPr>
          <w:rFonts w:hint="eastAsia"/>
        </w:rPr>
        <w:t>种表格的色调样式以及</w:t>
      </w:r>
      <w:r>
        <w:rPr>
          <w:rFonts w:hint="eastAsia"/>
        </w:rPr>
        <w:t>4</w:t>
      </w:r>
      <w:r>
        <w:rPr>
          <w:rFonts w:hint="eastAsia"/>
        </w:rPr>
        <w:t>种图标样式，用户可根据自己的喜好进行选择。</w:t>
      </w:r>
      <w:r>
        <w:rPr>
          <w:rFonts w:hint="eastAsia"/>
        </w:rPr>
        <w:t> </w:t>
      </w:r>
    </w:p>
    <w:p w:rsidR="00D447A9" w:rsidRDefault="003955B7">
      <w:pPr>
        <w:pStyle w:val="a9"/>
        <w:spacing w:before="156" w:beforeAutospacing="0" w:after="156" w:afterAutospacing="0" w:line="23" w:lineRule="atLeast"/>
        <w:ind w:firstLineChars="0" w:firstLine="0"/>
        <w:jc w:val="both"/>
        <w:rPr>
          <w:rFonts w:ascii="等线" w:eastAsia="等线" w:hAnsi="等线" w:cs="等线"/>
        </w:rPr>
      </w:pPr>
      <w:r>
        <w:rPr>
          <w:noProof/>
        </w:rPr>
        <w:drawing>
          <wp:inline distT="0" distB="0" distL="0" distR="0">
            <wp:extent cx="5274310" cy="1590040"/>
            <wp:effectExtent l="19050" t="19050" r="21590" b="10160"/>
            <wp:docPr id="18314282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428246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0040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447A9" w:rsidRDefault="003955B7">
      <w:pPr>
        <w:widowControl/>
        <w:shd w:val="clear" w:color="auto" w:fill="FFFFFF"/>
        <w:spacing w:before="156" w:after="156"/>
        <w:ind w:firstLine="482"/>
        <w:jc w:val="left"/>
        <w:outlineLvl w:val="2"/>
        <w:rPr>
          <w:rFonts w:ascii="宋体" w:eastAsia="宋体" w:hAnsi="宋体" w:cs="宋体"/>
          <w:b/>
          <w:kern w:val="0"/>
          <w:szCs w:val="24"/>
        </w:rPr>
      </w:pPr>
      <w:r>
        <w:rPr>
          <w:rFonts w:ascii="宋体" w:eastAsia="宋体" w:hAnsi="宋体" w:cs="宋体" w:hint="eastAsia"/>
          <w:b/>
          <w:kern w:val="0"/>
          <w:szCs w:val="24"/>
        </w:rPr>
        <w:t>5</w:t>
      </w:r>
      <w:r>
        <w:rPr>
          <w:rFonts w:ascii="宋体" w:eastAsia="宋体" w:hAnsi="宋体" w:cs="宋体" w:hint="eastAsia"/>
          <w:b/>
          <w:kern w:val="0"/>
          <w:szCs w:val="24"/>
        </w:rPr>
        <w:t>）合并计算功能</w:t>
      </w:r>
    </w:p>
    <w:p w:rsidR="00D447A9" w:rsidRDefault="003955B7">
      <w:pPr>
        <w:pStyle w:val="a9"/>
        <w:spacing w:before="156" w:beforeAutospacing="0" w:after="156" w:afterAutospacing="0"/>
        <w:ind w:firstLine="480"/>
        <w:jc w:val="both"/>
      </w:pPr>
      <w:r>
        <w:rPr>
          <w:rFonts w:hint="eastAsia"/>
        </w:rPr>
        <w:t>EPS</w:t>
      </w:r>
      <w:r>
        <w:rPr>
          <w:rFonts w:hint="eastAsia"/>
        </w:rPr>
        <w:t>数据平台还为用户提供了常用的数据计算功能，可以在线直接对检索出的数据进行十多种相关运算，大大节约了用户进行数据计算和处理的时间。</w:t>
      </w:r>
    </w:p>
    <w:p w:rsidR="00D447A9" w:rsidRDefault="003955B7">
      <w:pPr>
        <w:pStyle w:val="a9"/>
        <w:spacing w:before="156" w:beforeAutospacing="0" w:after="156" w:afterAutospacing="0" w:line="23" w:lineRule="atLeast"/>
        <w:ind w:firstLineChars="83" w:firstLine="199"/>
        <w:jc w:val="both"/>
        <w:rPr>
          <w:rFonts w:ascii="等线" w:eastAsia="等线" w:hAnsi="等线" w:cs="等线"/>
        </w:rPr>
      </w:pPr>
      <w:r>
        <w:rPr>
          <w:noProof/>
        </w:rPr>
        <w:lastRenderedPageBreak/>
        <w:drawing>
          <wp:inline distT="0" distB="0" distL="0" distR="0">
            <wp:extent cx="5274310" cy="2534285"/>
            <wp:effectExtent l="19050" t="19050" r="21590" b="18415"/>
            <wp:docPr id="4647036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703617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285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447A9" w:rsidRDefault="003955B7">
      <w:pPr>
        <w:widowControl/>
        <w:shd w:val="clear" w:color="auto" w:fill="FFFFFF"/>
        <w:spacing w:before="156" w:after="156"/>
        <w:ind w:firstLine="482"/>
        <w:jc w:val="left"/>
        <w:outlineLvl w:val="2"/>
        <w:rPr>
          <w:rFonts w:ascii="宋体" w:eastAsia="宋体" w:hAnsi="宋体" w:cs="宋体"/>
          <w:b/>
          <w:kern w:val="0"/>
          <w:szCs w:val="24"/>
        </w:rPr>
      </w:pPr>
      <w:r>
        <w:rPr>
          <w:rFonts w:ascii="宋体" w:eastAsia="宋体" w:hAnsi="宋体" w:cs="宋体" w:hint="eastAsia"/>
          <w:b/>
          <w:kern w:val="0"/>
          <w:szCs w:val="24"/>
        </w:rPr>
        <w:t>6</w:t>
      </w:r>
      <w:r>
        <w:rPr>
          <w:rFonts w:ascii="宋体" w:eastAsia="宋体" w:hAnsi="宋体" w:cs="宋体" w:hint="eastAsia"/>
          <w:b/>
          <w:kern w:val="0"/>
          <w:szCs w:val="24"/>
        </w:rPr>
        <w:t>）增长率功能</w:t>
      </w:r>
    </w:p>
    <w:p w:rsidR="00D447A9" w:rsidRDefault="003955B7">
      <w:pPr>
        <w:widowControl/>
        <w:shd w:val="clear" w:color="auto" w:fill="FFFFFF"/>
        <w:spacing w:before="156" w:after="156"/>
        <w:ind w:firstLine="480"/>
        <w:jc w:val="left"/>
        <w:outlineLvl w:val="2"/>
        <w:rPr>
          <w:rFonts w:ascii="宋体" w:eastAsia="宋体" w:hAnsi="宋体" w:cs="宋体"/>
          <w:kern w:val="0"/>
          <w:szCs w:val="24"/>
        </w:rPr>
      </w:pPr>
      <w:r>
        <w:rPr>
          <w:rFonts w:ascii="宋体" w:eastAsia="宋体" w:hAnsi="宋体" w:cs="宋体" w:hint="eastAsia"/>
          <w:kern w:val="0"/>
          <w:szCs w:val="24"/>
        </w:rPr>
        <w:t>点击“增长率”功能按钮，在弹出框中选择变量和方法，点击应用即可。</w:t>
      </w:r>
      <w:r>
        <w:rPr>
          <w:rFonts w:ascii="宋体" w:hAnsi="宋体" w:hint="eastAsia"/>
          <w:sz w:val="21"/>
          <w:szCs w:val="21"/>
        </w:rPr>
        <w:t>系统提供同比增长率、环比增长率和年比增长率三种增长率的计算方式。</w:t>
      </w:r>
    </w:p>
    <w:p w:rsidR="00D447A9" w:rsidRDefault="003955B7">
      <w:pPr>
        <w:pStyle w:val="a9"/>
        <w:spacing w:before="156" w:beforeAutospacing="0" w:after="156" w:afterAutospacing="0" w:line="23" w:lineRule="atLeast"/>
        <w:ind w:firstLineChars="0" w:firstLine="0"/>
        <w:jc w:val="both"/>
        <w:rPr>
          <w:rFonts w:ascii="等线" w:eastAsia="等线" w:hAnsi="等线" w:cs="等线"/>
        </w:rPr>
      </w:pPr>
      <w:r>
        <w:rPr>
          <w:noProof/>
        </w:rPr>
        <w:drawing>
          <wp:inline distT="0" distB="0" distL="0" distR="0">
            <wp:extent cx="5274310" cy="2570480"/>
            <wp:effectExtent l="19050" t="19050" r="21590" b="20320"/>
            <wp:docPr id="16325645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564595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0480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447A9" w:rsidRDefault="003955B7">
      <w:pPr>
        <w:spacing w:beforeLines="0" w:before="0" w:afterLines="0" w:after="0"/>
        <w:ind w:firstLine="42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注：增长率仅适用于连续的时间序列，并且系统要求时间维度必须放在列上，且列上仅有时间维度。</w:t>
      </w:r>
    </w:p>
    <w:p w:rsidR="00D447A9" w:rsidRDefault="003955B7">
      <w:pPr>
        <w:widowControl/>
        <w:shd w:val="clear" w:color="auto" w:fill="FFFFFF"/>
        <w:spacing w:before="156" w:after="156"/>
        <w:ind w:firstLine="482"/>
        <w:jc w:val="left"/>
        <w:outlineLvl w:val="2"/>
        <w:rPr>
          <w:rFonts w:ascii="宋体" w:eastAsia="宋体" w:hAnsi="宋体" w:cs="宋体"/>
          <w:b/>
          <w:kern w:val="0"/>
          <w:szCs w:val="24"/>
        </w:rPr>
      </w:pPr>
      <w:r>
        <w:rPr>
          <w:rFonts w:ascii="宋体" w:eastAsia="宋体" w:hAnsi="宋体" w:cs="宋体" w:hint="eastAsia"/>
          <w:b/>
          <w:kern w:val="0"/>
          <w:szCs w:val="24"/>
        </w:rPr>
        <w:t>7</w:t>
      </w:r>
      <w:r>
        <w:rPr>
          <w:rFonts w:ascii="宋体" w:eastAsia="宋体" w:hAnsi="宋体" w:cs="宋体" w:hint="eastAsia"/>
          <w:b/>
          <w:kern w:val="0"/>
          <w:szCs w:val="24"/>
        </w:rPr>
        <w:t>）自定义函数</w:t>
      </w:r>
    </w:p>
    <w:p w:rsidR="00D447A9" w:rsidRDefault="003955B7">
      <w:pPr>
        <w:widowControl/>
        <w:shd w:val="clear" w:color="auto" w:fill="FFFFFF"/>
        <w:spacing w:before="156" w:after="156"/>
        <w:ind w:firstLine="480"/>
        <w:jc w:val="left"/>
        <w:rPr>
          <w:rFonts w:ascii="宋体" w:eastAsia="宋体" w:hAnsi="宋体" w:cs="宋体"/>
          <w:kern w:val="0"/>
          <w:szCs w:val="24"/>
        </w:rPr>
      </w:pPr>
      <w:r>
        <w:rPr>
          <w:rFonts w:ascii="宋体" w:eastAsia="宋体" w:hAnsi="宋体" w:cs="宋体" w:hint="eastAsia"/>
          <w:kern w:val="0"/>
          <w:szCs w:val="24"/>
        </w:rPr>
        <w:t xml:space="preserve"> </w:t>
      </w:r>
      <w:r>
        <w:rPr>
          <w:rFonts w:ascii="宋体" w:eastAsia="宋体" w:hAnsi="宋体" w:cs="宋体" w:hint="eastAsia"/>
          <w:kern w:val="0"/>
          <w:szCs w:val="24"/>
        </w:rPr>
        <w:t>“自定义函数”可以对数据查询结果进行各种算数计算。打开“自定义函数”，通过鼠标或键盘选择或输入变量、计算符号的方式添加到“计算表达式”中，点击“应用”，即可得到结果。</w:t>
      </w:r>
    </w:p>
    <w:p w:rsidR="00D447A9" w:rsidRDefault="003955B7">
      <w:pPr>
        <w:pStyle w:val="a9"/>
        <w:spacing w:before="156" w:beforeAutospacing="0" w:after="156" w:afterAutospacing="0" w:line="23" w:lineRule="atLeast"/>
        <w:ind w:firstLineChars="0" w:firstLine="0"/>
        <w:rPr>
          <w:rFonts w:ascii="等线" w:eastAsia="等线" w:hAnsi="等线" w:cs="等线"/>
        </w:rPr>
      </w:pPr>
      <w:r>
        <w:rPr>
          <w:noProof/>
        </w:rPr>
        <w:lastRenderedPageBreak/>
        <w:drawing>
          <wp:inline distT="0" distB="0" distL="0" distR="0">
            <wp:extent cx="5274310" cy="2033270"/>
            <wp:effectExtent l="19050" t="19050" r="21590" b="24130"/>
            <wp:docPr id="5993574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357497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3270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447A9" w:rsidRDefault="003955B7">
      <w:pPr>
        <w:widowControl/>
        <w:shd w:val="clear" w:color="auto" w:fill="FFFFFF"/>
        <w:spacing w:before="156" w:after="156"/>
        <w:ind w:firstLine="482"/>
        <w:jc w:val="left"/>
        <w:outlineLvl w:val="2"/>
        <w:rPr>
          <w:rFonts w:ascii="宋体" w:eastAsia="宋体" w:hAnsi="宋体" w:cs="宋体"/>
          <w:b/>
          <w:kern w:val="0"/>
          <w:szCs w:val="24"/>
        </w:rPr>
      </w:pPr>
      <w:r>
        <w:rPr>
          <w:rFonts w:ascii="宋体" w:eastAsia="宋体" w:hAnsi="宋体" w:cs="宋体" w:hint="eastAsia"/>
          <w:b/>
          <w:kern w:val="0"/>
          <w:szCs w:val="24"/>
        </w:rPr>
        <w:t>8</w:t>
      </w:r>
      <w:r>
        <w:rPr>
          <w:rFonts w:ascii="宋体" w:eastAsia="宋体" w:hAnsi="宋体" w:cs="宋体" w:hint="eastAsia"/>
          <w:b/>
          <w:kern w:val="0"/>
          <w:szCs w:val="24"/>
        </w:rPr>
        <w:t>）</w:t>
      </w:r>
      <w:r>
        <w:rPr>
          <w:rFonts w:ascii="宋体" w:eastAsia="宋体" w:hAnsi="宋体" w:cs="宋体" w:hint="eastAsia"/>
          <w:b/>
          <w:kern w:val="0"/>
          <w:szCs w:val="24"/>
        </w:rPr>
        <w:t>80/20</w:t>
      </w:r>
      <w:r>
        <w:rPr>
          <w:rFonts w:ascii="宋体" w:eastAsia="宋体" w:hAnsi="宋体" w:cs="宋体" w:hint="eastAsia"/>
          <w:b/>
          <w:kern w:val="0"/>
          <w:szCs w:val="24"/>
        </w:rPr>
        <w:t>分析功能</w:t>
      </w:r>
    </w:p>
    <w:p w:rsidR="00D447A9" w:rsidRDefault="003955B7">
      <w:pPr>
        <w:widowControl/>
        <w:shd w:val="clear" w:color="auto" w:fill="FFFFFF"/>
        <w:spacing w:before="156" w:after="156"/>
        <w:ind w:firstLine="480"/>
        <w:jc w:val="left"/>
        <w:rPr>
          <w:rFonts w:ascii="宋体" w:eastAsia="宋体" w:hAnsi="宋体" w:cs="宋体"/>
          <w:kern w:val="0"/>
          <w:szCs w:val="24"/>
        </w:rPr>
      </w:pPr>
      <w:r>
        <w:rPr>
          <w:rFonts w:ascii="宋体" w:eastAsia="宋体" w:hAnsi="宋体" w:cs="宋体" w:hint="eastAsia"/>
          <w:kern w:val="0"/>
          <w:szCs w:val="24"/>
        </w:rPr>
        <w:t>EPS</w:t>
      </w:r>
      <w:r>
        <w:rPr>
          <w:rFonts w:ascii="宋体" w:eastAsia="宋体" w:hAnsi="宋体" w:cs="宋体" w:hint="eastAsia"/>
          <w:kern w:val="0"/>
          <w:szCs w:val="24"/>
        </w:rPr>
        <w:t>数据平台的</w:t>
      </w:r>
      <w:r>
        <w:rPr>
          <w:rFonts w:ascii="宋体" w:eastAsia="宋体" w:hAnsi="宋体" w:cs="宋体" w:hint="eastAsia"/>
          <w:kern w:val="0"/>
          <w:szCs w:val="24"/>
        </w:rPr>
        <w:t>80/20</w:t>
      </w:r>
      <w:r>
        <w:rPr>
          <w:rFonts w:ascii="宋体" w:eastAsia="宋体" w:hAnsi="宋体" w:cs="宋体" w:hint="eastAsia"/>
          <w:kern w:val="0"/>
          <w:szCs w:val="24"/>
        </w:rPr>
        <w:t>分析是根据意大利经济学家帕雷托的</w:t>
      </w:r>
      <w:r>
        <w:rPr>
          <w:rFonts w:ascii="宋体" w:eastAsia="宋体" w:hAnsi="宋体" w:cs="宋体" w:hint="eastAsia"/>
          <w:kern w:val="0"/>
          <w:szCs w:val="24"/>
        </w:rPr>
        <w:t>80/20</w:t>
      </w:r>
      <w:r>
        <w:rPr>
          <w:rFonts w:ascii="宋体" w:eastAsia="宋体" w:hAnsi="宋体" w:cs="宋体" w:hint="eastAsia"/>
          <w:kern w:val="0"/>
          <w:szCs w:val="24"/>
        </w:rPr>
        <w:t>法则进行数据分析的一种方法，通过这种方法的分析，可以将已经查询到的数据分为重要的并且占比例达到</w:t>
      </w:r>
      <w:r>
        <w:rPr>
          <w:rFonts w:ascii="宋体" w:eastAsia="宋体" w:hAnsi="宋体" w:cs="宋体" w:hint="eastAsia"/>
          <w:kern w:val="0"/>
          <w:szCs w:val="24"/>
        </w:rPr>
        <w:t>80</w:t>
      </w:r>
      <w:r>
        <w:rPr>
          <w:rFonts w:ascii="宋体" w:eastAsia="宋体" w:hAnsi="宋体" w:cs="宋体" w:hint="eastAsia"/>
          <w:kern w:val="0"/>
          <w:szCs w:val="24"/>
        </w:rPr>
        <w:t>％的数据和不重要的只占比例</w:t>
      </w:r>
      <w:r>
        <w:rPr>
          <w:rFonts w:ascii="宋体" w:eastAsia="宋体" w:hAnsi="宋体" w:cs="宋体" w:hint="eastAsia"/>
          <w:kern w:val="0"/>
          <w:szCs w:val="24"/>
        </w:rPr>
        <w:t>20</w:t>
      </w:r>
      <w:r>
        <w:rPr>
          <w:rFonts w:ascii="宋体" w:eastAsia="宋体" w:hAnsi="宋体" w:cs="宋体" w:hint="eastAsia"/>
          <w:kern w:val="0"/>
          <w:szCs w:val="24"/>
        </w:rPr>
        <w:t>％的数据。</w:t>
      </w:r>
      <w:r>
        <w:rPr>
          <w:rFonts w:ascii="宋体" w:eastAsia="宋体" w:hAnsi="宋体" w:cs="宋体" w:hint="eastAsia"/>
          <w:kern w:val="0"/>
          <w:szCs w:val="24"/>
        </w:rPr>
        <w:t xml:space="preserve"> </w:t>
      </w:r>
      <w:r>
        <w:rPr>
          <w:rFonts w:ascii="宋体" w:eastAsia="宋体" w:hAnsi="宋体" w:cs="宋体" w:hint="eastAsia"/>
          <w:kern w:val="0"/>
          <w:szCs w:val="24"/>
        </w:rPr>
        <w:t>这样，用户就可以在经济研究、能源研究或者管理研究等过程中轻松的判断出重要的占</w:t>
      </w:r>
      <w:r>
        <w:rPr>
          <w:rFonts w:ascii="宋体" w:eastAsia="宋体" w:hAnsi="宋体" w:cs="宋体" w:hint="eastAsia"/>
          <w:kern w:val="0"/>
          <w:szCs w:val="24"/>
        </w:rPr>
        <w:t>80</w:t>
      </w:r>
      <w:r>
        <w:rPr>
          <w:rFonts w:ascii="宋体" w:eastAsia="宋体" w:hAnsi="宋体" w:cs="宋体" w:hint="eastAsia"/>
          <w:kern w:val="0"/>
          <w:szCs w:val="24"/>
        </w:rPr>
        <w:t>％的因素是来源于哪方面或者哪个地区。从而，为相关决策提供数据支持。</w:t>
      </w:r>
    </w:p>
    <w:p w:rsidR="00D447A9" w:rsidRDefault="003955B7">
      <w:pPr>
        <w:pStyle w:val="a9"/>
        <w:spacing w:before="156" w:beforeAutospacing="0" w:after="156" w:afterAutospacing="0" w:line="23" w:lineRule="atLeast"/>
        <w:ind w:firstLineChars="0" w:firstLine="0"/>
        <w:jc w:val="both"/>
        <w:rPr>
          <w:rFonts w:ascii="等线" w:eastAsia="等线" w:hAnsi="等线" w:cs="等线"/>
        </w:rPr>
      </w:pPr>
      <w:r>
        <w:rPr>
          <w:noProof/>
        </w:rPr>
        <w:drawing>
          <wp:inline distT="0" distB="0" distL="0" distR="0">
            <wp:extent cx="5274310" cy="1915160"/>
            <wp:effectExtent l="19050" t="19050" r="21590" b="27940"/>
            <wp:docPr id="44542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4283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5160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447A9" w:rsidRDefault="003955B7">
      <w:pPr>
        <w:spacing w:beforeLines="0" w:before="0" w:afterLines="0" w:after="0"/>
        <w:ind w:firstLine="42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同时，</w:t>
      </w:r>
      <w:r>
        <w:rPr>
          <w:rFonts w:ascii="宋体" w:hAnsi="宋体" w:hint="eastAsia"/>
          <w:sz w:val="21"/>
          <w:szCs w:val="21"/>
        </w:rPr>
        <w:t>EPS</w:t>
      </w:r>
      <w:r>
        <w:rPr>
          <w:rFonts w:ascii="宋体" w:hAnsi="宋体" w:hint="eastAsia"/>
          <w:sz w:val="21"/>
          <w:szCs w:val="21"/>
        </w:rPr>
        <w:t>数据平台的</w:t>
      </w:r>
      <w:r>
        <w:rPr>
          <w:rFonts w:ascii="宋体" w:hAnsi="宋体" w:hint="eastAsia"/>
          <w:sz w:val="21"/>
          <w:szCs w:val="21"/>
        </w:rPr>
        <w:t>80/20</w:t>
      </w:r>
      <w:r>
        <w:rPr>
          <w:rFonts w:ascii="宋体" w:hAnsi="宋体" w:hint="eastAsia"/>
          <w:sz w:val="21"/>
          <w:szCs w:val="21"/>
        </w:rPr>
        <w:t>分析还有自定义比例功能，可以满足用户多样性需求。</w:t>
      </w:r>
    </w:p>
    <w:p w:rsidR="00D447A9" w:rsidRDefault="003955B7">
      <w:pPr>
        <w:pStyle w:val="a9"/>
        <w:spacing w:before="156" w:beforeAutospacing="0" w:after="156" w:afterAutospacing="0" w:line="23" w:lineRule="atLeast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3858895" cy="2785110"/>
            <wp:effectExtent l="19050" t="19050" r="27305" b="15240"/>
            <wp:docPr id="1402706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70662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rcRect l="361"/>
                    <a:stretch>
                      <a:fillRect/>
                    </a:stretch>
                  </pic:blipFill>
                  <pic:spPr>
                    <a:xfrm>
                      <a:off x="0" y="0"/>
                      <a:ext cx="3871599" cy="2794699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447A9" w:rsidRDefault="003955B7">
      <w:pPr>
        <w:widowControl/>
        <w:shd w:val="clear" w:color="auto" w:fill="FFFFFF"/>
        <w:spacing w:before="156" w:after="156"/>
        <w:ind w:firstLine="482"/>
        <w:jc w:val="left"/>
        <w:outlineLvl w:val="2"/>
        <w:rPr>
          <w:rFonts w:ascii="宋体" w:eastAsia="宋体" w:hAnsi="宋体" w:cs="宋体"/>
          <w:b/>
          <w:kern w:val="0"/>
          <w:szCs w:val="24"/>
        </w:rPr>
      </w:pPr>
      <w:r>
        <w:rPr>
          <w:rFonts w:ascii="宋体" w:eastAsia="宋体" w:hAnsi="宋体" w:cs="宋体" w:hint="eastAsia"/>
          <w:b/>
          <w:kern w:val="0"/>
          <w:szCs w:val="24"/>
        </w:rPr>
        <w:t>9</w:t>
      </w:r>
      <w:r>
        <w:rPr>
          <w:rFonts w:ascii="宋体" w:eastAsia="宋体" w:hAnsi="宋体" w:cs="宋体" w:hint="eastAsia"/>
          <w:b/>
          <w:kern w:val="0"/>
          <w:szCs w:val="24"/>
        </w:rPr>
        <w:t>）</w:t>
      </w:r>
      <w:r>
        <w:rPr>
          <w:rFonts w:ascii="宋体" w:eastAsia="宋体" w:hAnsi="宋体" w:cs="宋体" w:hint="eastAsia"/>
          <w:b/>
          <w:kern w:val="0"/>
          <w:szCs w:val="24"/>
        </w:rPr>
        <w:t>AI</w:t>
      </w:r>
      <w:r>
        <w:rPr>
          <w:rFonts w:ascii="宋体" w:eastAsia="宋体" w:hAnsi="宋体" w:cs="宋体" w:hint="eastAsia"/>
          <w:b/>
          <w:kern w:val="0"/>
          <w:szCs w:val="24"/>
        </w:rPr>
        <w:t>分析</w:t>
      </w:r>
    </w:p>
    <w:p w:rsidR="00D447A9" w:rsidRDefault="003955B7">
      <w:pPr>
        <w:widowControl/>
        <w:shd w:val="clear" w:color="auto" w:fill="FFFFFF"/>
        <w:spacing w:before="156" w:after="156"/>
        <w:ind w:firstLineChars="0" w:firstLine="420"/>
        <w:jc w:val="left"/>
        <w:rPr>
          <w:rFonts w:ascii="宋体" w:eastAsia="宋体" w:hAnsi="宋体" w:cs="宋体"/>
          <w:kern w:val="0"/>
          <w:szCs w:val="24"/>
        </w:rPr>
      </w:pPr>
      <w:r>
        <w:rPr>
          <w:rFonts w:ascii="宋体" w:eastAsia="宋体" w:hAnsi="宋体" w:cs="宋体"/>
          <w:kern w:val="0"/>
          <w:szCs w:val="24"/>
        </w:rPr>
        <w:t>点击</w:t>
      </w:r>
      <w:r>
        <w:rPr>
          <w:rFonts w:ascii="宋体" w:eastAsia="宋体" w:hAnsi="宋体" w:cs="宋体" w:hint="eastAsia"/>
          <w:kern w:val="0"/>
          <w:szCs w:val="24"/>
        </w:rPr>
        <w:t>功能栏</w:t>
      </w:r>
      <w:r>
        <w:rPr>
          <w:rFonts w:ascii="宋体" w:eastAsia="宋体" w:hAnsi="宋体" w:cs="宋体"/>
          <w:kern w:val="0"/>
          <w:szCs w:val="24"/>
        </w:rPr>
        <w:t>“AI</w:t>
      </w:r>
      <w:r>
        <w:rPr>
          <w:rFonts w:ascii="宋体" w:eastAsia="宋体" w:hAnsi="宋体" w:cs="宋体"/>
          <w:kern w:val="0"/>
          <w:szCs w:val="24"/>
        </w:rPr>
        <w:t>分析</w:t>
      </w:r>
      <w:r>
        <w:rPr>
          <w:rFonts w:ascii="宋体" w:eastAsia="宋体" w:hAnsi="宋体" w:cs="宋体"/>
          <w:kern w:val="0"/>
          <w:szCs w:val="24"/>
        </w:rPr>
        <w:t>”</w:t>
      </w:r>
      <w:r>
        <w:rPr>
          <w:rFonts w:ascii="宋体" w:eastAsia="宋体" w:hAnsi="宋体" w:cs="宋体"/>
          <w:kern w:val="0"/>
          <w:szCs w:val="24"/>
        </w:rPr>
        <w:t>按钮，即可轻松实现数据分析、关联分析和拓展解读等深度数据挖掘。</w:t>
      </w:r>
    </w:p>
    <w:p w:rsidR="00D447A9" w:rsidRDefault="003955B7">
      <w:pPr>
        <w:widowControl/>
        <w:shd w:val="clear" w:color="auto" w:fill="FFFFFF"/>
        <w:spacing w:before="156" w:after="156"/>
        <w:ind w:firstLineChars="0" w:firstLine="420"/>
        <w:jc w:val="center"/>
        <w:rPr>
          <w:rFonts w:ascii="宋体" w:eastAsia="宋体" w:hAnsi="宋体" w:cs="宋体"/>
          <w:szCs w:val="24"/>
        </w:rPr>
      </w:pPr>
      <w:r>
        <w:rPr>
          <w:noProof/>
        </w:rPr>
        <w:drawing>
          <wp:inline distT="0" distB="0" distL="0" distR="0">
            <wp:extent cx="5274310" cy="2319655"/>
            <wp:effectExtent l="19050" t="19050" r="21590" b="23495"/>
            <wp:docPr id="2790457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045783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9655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447A9" w:rsidRDefault="003955B7">
      <w:pPr>
        <w:widowControl/>
        <w:shd w:val="clear" w:color="auto" w:fill="FFFFFF"/>
        <w:spacing w:before="156" w:after="156"/>
        <w:ind w:firstLine="482"/>
        <w:jc w:val="left"/>
        <w:outlineLvl w:val="1"/>
        <w:rPr>
          <w:rFonts w:ascii="宋体" w:eastAsia="宋体" w:hAnsi="宋体" w:cs="宋体"/>
          <w:b/>
          <w:bCs/>
          <w:kern w:val="0"/>
          <w:szCs w:val="24"/>
        </w:rPr>
      </w:pPr>
      <w:r>
        <w:rPr>
          <w:rFonts w:ascii="宋体" w:eastAsia="宋体" w:hAnsi="宋体" w:cs="宋体" w:hint="eastAsia"/>
          <w:b/>
          <w:bCs/>
          <w:kern w:val="0"/>
          <w:szCs w:val="24"/>
        </w:rPr>
        <w:t>4</w:t>
      </w:r>
      <w:r>
        <w:rPr>
          <w:rFonts w:ascii="宋体" w:eastAsia="宋体" w:hAnsi="宋体" w:cs="宋体" w:hint="eastAsia"/>
          <w:b/>
          <w:bCs/>
          <w:kern w:val="0"/>
          <w:szCs w:val="24"/>
        </w:rPr>
        <w:t>、数据可视化功能</w:t>
      </w:r>
    </w:p>
    <w:p w:rsidR="00D447A9" w:rsidRDefault="003955B7">
      <w:pPr>
        <w:widowControl/>
        <w:shd w:val="clear" w:color="auto" w:fill="FFFFFF"/>
        <w:spacing w:before="156" w:after="156"/>
        <w:ind w:firstLine="482"/>
        <w:jc w:val="left"/>
        <w:outlineLvl w:val="2"/>
        <w:rPr>
          <w:rFonts w:ascii="宋体" w:eastAsia="宋体" w:hAnsi="宋体" w:cs="宋体"/>
          <w:b/>
          <w:kern w:val="0"/>
          <w:szCs w:val="24"/>
        </w:rPr>
      </w:pPr>
      <w:r>
        <w:rPr>
          <w:rFonts w:ascii="宋体" w:eastAsia="宋体" w:hAnsi="宋体" w:cs="宋体" w:hint="eastAsia"/>
          <w:b/>
          <w:kern w:val="0"/>
          <w:szCs w:val="24"/>
        </w:rPr>
        <w:t>1</w:t>
      </w:r>
      <w:r>
        <w:rPr>
          <w:rFonts w:ascii="宋体" w:eastAsia="宋体" w:hAnsi="宋体" w:cs="宋体" w:hint="eastAsia"/>
          <w:b/>
          <w:kern w:val="0"/>
          <w:szCs w:val="24"/>
        </w:rPr>
        <w:t>）图表可视化功能</w:t>
      </w:r>
    </w:p>
    <w:p w:rsidR="00D447A9" w:rsidRDefault="003955B7">
      <w:pPr>
        <w:widowControl/>
        <w:shd w:val="clear" w:color="auto" w:fill="FFFFFF"/>
        <w:spacing w:before="156" w:after="156"/>
        <w:ind w:firstLine="480"/>
        <w:jc w:val="left"/>
        <w:rPr>
          <w:rFonts w:ascii="宋体" w:eastAsia="宋体" w:hAnsi="宋体" w:cs="宋体"/>
          <w:kern w:val="0"/>
          <w:szCs w:val="24"/>
        </w:rPr>
      </w:pPr>
      <w:r>
        <w:rPr>
          <w:rFonts w:ascii="宋体" w:eastAsia="宋体" w:hAnsi="宋体" w:cs="宋体" w:hint="eastAsia"/>
          <w:kern w:val="0"/>
          <w:szCs w:val="24"/>
        </w:rPr>
        <w:t>EPS</w:t>
      </w:r>
      <w:r>
        <w:rPr>
          <w:rFonts w:ascii="宋体" w:eastAsia="宋体" w:hAnsi="宋体" w:cs="宋体" w:hint="eastAsia"/>
          <w:kern w:val="0"/>
          <w:szCs w:val="24"/>
        </w:rPr>
        <w:t>数据平台提供了</w:t>
      </w:r>
      <w:r>
        <w:rPr>
          <w:rFonts w:ascii="宋体" w:eastAsia="宋体" w:hAnsi="宋体" w:cs="宋体" w:hint="eastAsia"/>
          <w:kern w:val="0"/>
          <w:szCs w:val="24"/>
        </w:rPr>
        <w:t>11</w:t>
      </w:r>
      <w:r>
        <w:rPr>
          <w:rFonts w:ascii="宋体" w:eastAsia="宋体" w:hAnsi="宋体" w:cs="宋体" w:hint="eastAsia"/>
          <w:kern w:val="0"/>
          <w:szCs w:val="24"/>
        </w:rPr>
        <w:t>种图表展示，用户可以根据自己的需求选取合适的图表。选择图表显示功能时，系统默认以柱形图显示表格所有的区域。用户也可以点击表格中的年份或者地区，单独展示某年或某地区的数据，甚至可以只选取某个数据点，展示该点的数据。</w:t>
      </w:r>
    </w:p>
    <w:p w:rsidR="00D447A9" w:rsidRDefault="003955B7">
      <w:pPr>
        <w:pStyle w:val="a9"/>
        <w:spacing w:before="156" w:beforeAutospacing="0" w:after="156" w:afterAutospacing="0" w:line="23" w:lineRule="atLeast"/>
        <w:ind w:firstLineChars="0" w:firstLine="0"/>
        <w:rPr>
          <w:rFonts w:ascii="等线" w:eastAsia="等线" w:hAnsi="等线" w:cs="等线"/>
        </w:rPr>
      </w:pPr>
      <w:r>
        <w:rPr>
          <w:noProof/>
        </w:rPr>
        <w:lastRenderedPageBreak/>
        <w:drawing>
          <wp:inline distT="0" distB="0" distL="0" distR="0">
            <wp:extent cx="5274310" cy="2578100"/>
            <wp:effectExtent l="19050" t="19050" r="21590" b="12700"/>
            <wp:docPr id="7483316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331656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100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447A9" w:rsidRDefault="003955B7">
      <w:pPr>
        <w:pStyle w:val="a9"/>
        <w:shd w:val="clear" w:color="auto" w:fill="FFFFFF"/>
        <w:spacing w:before="156" w:beforeAutospacing="0" w:after="156" w:afterAutospacing="0"/>
        <w:ind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用户还可以自行选择是否添加数据值标签和图例。</w:t>
      </w:r>
    </w:p>
    <w:p w:rsidR="00D447A9" w:rsidRDefault="003955B7">
      <w:pPr>
        <w:pStyle w:val="a9"/>
        <w:shd w:val="clear" w:color="auto" w:fill="FFFFFF"/>
        <w:spacing w:before="156" w:beforeAutospacing="0" w:after="156" w:afterAutospacing="0"/>
        <w:ind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同时，用户可根据具体需求，通过点击“自定义图表”按钮，实现图表属性的个性化设定。另外，自定义图表功能的图表类型中新添了“</w:t>
      </w:r>
      <w:r>
        <w:rPr>
          <w:rFonts w:asciiTheme="minorEastAsia" w:eastAsiaTheme="minorEastAsia" w:hAnsiTheme="minorEastAsia" w:hint="eastAsia"/>
        </w:rPr>
        <w:t>Mixed Chart</w:t>
      </w:r>
      <w:r>
        <w:rPr>
          <w:rFonts w:asciiTheme="minorEastAsia" w:eastAsiaTheme="minorEastAsia" w:hAnsiTheme="minorEastAsia" w:hint="eastAsia"/>
        </w:rPr>
        <w:t>”</w:t>
      </w:r>
      <w:r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eastAsiaTheme="minorEastAsia" w:hAnsiTheme="minorEastAsia" w:hint="eastAsia"/>
        </w:rPr>
        <w:t>类型，可以在图表中同时显示折线图和柱形图，满足了用户多样化的需求。同时，还可以</w:t>
      </w:r>
      <w:r>
        <w:rPr>
          <w:rFonts w:asciiTheme="minorEastAsia" w:eastAsiaTheme="minorEastAsia" w:hAnsiTheme="minorEastAsia" w:hint="eastAsia"/>
        </w:rPr>
        <w:t>设定第二坐标轴，是否显示网格线，选择背景颜色，图例显示位置（底部和右边）等。</w:t>
      </w:r>
    </w:p>
    <w:tbl>
      <w:tblPr>
        <w:tblStyle w:val="aa"/>
        <w:tblW w:w="10207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6"/>
        <w:gridCol w:w="6331"/>
      </w:tblGrid>
      <w:tr w:rsidR="00D447A9">
        <w:tc>
          <w:tcPr>
            <w:tcW w:w="3309" w:type="dxa"/>
          </w:tcPr>
          <w:p w:rsidR="00D447A9" w:rsidRDefault="003955B7">
            <w:pPr>
              <w:pStyle w:val="a9"/>
              <w:spacing w:before="156" w:beforeAutospacing="0" w:after="156" w:afterAutospacing="0"/>
              <w:ind w:firstLineChars="0" w:firstLine="0"/>
              <w:rPr>
                <w:rFonts w:asciiTheme="minorEastAsia" w:eastAsiaTheme="minorEastAsia" w:hAnsiTheme="minorEastAsia"/>
              </w:rPr>
            </w:pPr>
            <w:r>
              <w:rPr>
                <w:noProof/>
              </w:rPr>
              <w:drawing>
                <wp:inline distT="0" distB="0" distL="0" distR="0">
                  <wp:extent cx="2279015" cy="2545715"/>
                  <wp:effectExtent l="19050" t="19050" r="26035" b="26035"/>
                  <wp:docPr id="204913825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13825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27" cy="2553547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8" w:type="dxa"/>
          </w:tcPr>
          <w:p w:rsidR="00D447A9" w:rsidRDefault="003955B7">
            <w:pPr>
              <w:pStyle w:val="a9"/>
              <w:spacing w:before="156" w:beforeAutospacing="0" w:after="156" w:afterAutospacing="0"/>
              <w:ind w:firstLineChars="0" w:firstLine="0"/>
              <w:rPr>
                <w:rFonts w:asciiTheme="minorEastAsia" w:eastAsiaTheme="minorEastAsia" w:hAnsiTheme="minorEastAsia"/>
              </w:rPr>
            </w:pPr>
            <w:r>
              <w:rPr>
                <w:noProof/>
              </w:rPr>
              <w:drawing>
                <wp:inline distT="0" distB="0" distL="0" distR="0">
                  <wp:extent cx="3704590" cy="1821815"/>
                  <wp:effectExtent l="19050" t="19050" r="10160" b="26035"/>
                  <wp:docPr id="196498985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98985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9875" cy="1839319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47A9" w:rsidRDefault="003955B7">
      <w:pPr>
        <w:widowControl/>
        <w:shd w:val="clear" w:color="auto" w:fill="FFFFFF"/>
        <w:spacing w:before="156" w:after="156"/>
        <w:ind w:firstLine="482"/>
        <w:jc w:val="left"/>
        <w:outlineLvl w:val="2"/>
        <w:rPr>
          <w:rFonts w:ascii="宋体" w:eastAsia="宋体" w:hAnsi="宋体" w:cs="宋体"/>
          <w:b/>
          <w:kern w:val="0"/>
          <w:szCs w:val="24"/>
        </w:rPr>
      </w:pPr>
      <w:r>
        <w:rPr>
          <w:rFonts w:ascii="宋体" w:eastAsia="宋体" w:hAnsi="宋体" w:cs="宋体" w:hint="eastAsia"/>
          <w:b/>
          <w:kern w:val="0"/>
          <w:szCs w:val="24"/>
        </w:rPr>
        <w:t>2</w:t>
      </w:r>
      <w:r>
        <w:rPr>
          <w:rFonts w:ascii="宋体" w:eastAsia="宋体" w:hAnsi="宋体" w:cs="宋体" w:hint="eastAsia"/>
          <w:b/>
          <w:kern w:val="0"/>
          <w:szCs w:val="24"/>
        </w:rPr>
        <w:t>）</w:t>
      </w:r>
      <w:r>
        <w:rPr>
          <w:rFonts w:ascii="宋体" w:eastAsia="宋体" w:hAnsi="宋体" w:cs="宋体" w:hint="eastAsia"/>
          <w:b/>
          <w:kern w:val="0"/>
          <w:szCs w:val="24"/>
        </w:rPr>
        <w:t xml:space="preserve"> </w:t>
      </w:r>
      <w:r>
        <w:rPr>
          <w:rFonts w:ascii="宋体" w:eastAsia="宋体" w:hAnsi="宋体" w:cs="宋体" w:hint="eastAsia"/>
          <w:b/>
          <w:kern w:val="0"/>
          <w:szCs w:val="24"/>
        </w:rPr>
        <w:t>数字地图功能</w:t>
      </w:r>
    </w:p>
    <w:p w:rsidR="00D447A9" w:rsidRDefault="003955B7">
      <w:pPr>
        <w:pStyle w:val="a9"/>
        <w:shd w:val="clear" w:color="auto" w:fill="FFFFFF"/>
        <w:spacing w:before="156" w:beforeAutospacing="0" w:after="156" w:afterAutospacing="0"/>
        <w:ind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lastRenderedPageBreak/>
        <w:t>数字地图功能是通过对地图上不同区域颜色的深浅变化，以直观的形式展现中国各省或者世界各国的数据变化情况。选择地区和指标后，点击“地图”，便可按地图模式查看数据，地图上颜色的深浅代表数值的大小。</w:t>
      </w:r>
    </w:p>
    <w:p w:rsidR="00D447A9" w:rsidRDefault="003955B7">
      <w:pPr>
        <w:pStyle w:val="a9"/>
        <w:spacing w:before="156" w:beforeAutospacing="0" w:after="156" w:afterAutospacing="0" w:line="23" w:lineRule="atLeast"/>
        <w:ind w:firstLineChars="0" w:firstLine="0"/>
        <w:jc w:val="both"/>
        <w:rPr>
          <w:rFonts w:ascii="等线" w:eastAsia="等线" w:hAnsi="等线" w:cs="等线"/>
        </w:rPr>
      </w:pPr>
      <w:r>
        <w:rPr>
          <w:noProof/>
        </w:rPr>
        <w:drawing>
          <wp:inline distT="0" distB="0" distL="0" distR="0">
            <wp:extent cx="5274310" cy="2633980"/>
            <wp:effectExtent l="19050" t="19050" r="21590" b="13970"/>
            <wp:docPr id="3963061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306152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3980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447A9" w:rsidRDefault="003955B7">
      <w:pPr>
        <w:widowControl/>
        <w:shd w:val="clear" w:color="auto" w:fill="FFFFFF"/>
        <w:spacing w:before="156" w:after="156"/>
        <w:ind w:firstLine="482"/>
        <w:jc w:val="left"/>
        <w:outlineLvl w:val="1"/>
        <w:rPr>
          <w:rFonts w:ascii="宋体" w:eastAsia="宋体" w:hAnsi="宋体" w:cs="宋体"/>
          <w:b/>
          <w:bCs/>
          <w:kern w:val="0"/>
          <w:szCs w:val="24"/>
        </w:rPr>
      </w:pPr>
      <w:r>
        <w:rPr>
          <w:rFonts w:ascii="宋体" w:eastAsia="宋体" w:hAnsi="宋体" w:cs="宋体" w:hint="eastAsia"/>
          <w:b/>
          <w:bCs/>
          <w:kern w:val="0"/>
          <w:szCs w:val="24"/>
        </w:rPr>
        <w:t>5</w:t>
      </w:r>
      <w:r>
        <w:rPr>
          <w:rFonts w:ascii="宋体" w:eastAsia="宋体" w:hAnsi="宋体" w:cs="宋体" w:hint="eastAsia"/>
          <w:b/>
          <w:bCs/>
          <w:kern w:val="0"/>
          <w:szCs w:val="24"/>
        </w:rPr>
        <w:t>、云分析</w:t>
      </w:r>
    </w:p>
    <w:p w:rsidR="00D447A9" w:rsidRDefault="003955B7">
      <w:pPr>
        <w:spacing w:before="156" w:after="156"/>
        <w:ind w:firstLine="480"/>
        <w:rPr>
          <w:rFonts w:ascii="宋体" w:eastAsia="宋体" w:hAnsi="宋体" w:cs="宋体"/>
          <w:szCs w:val="32"/>
        </w:rPr>
      </w:pPr>
      <w:r>
        <w:rPr>
          <w:rFonts w:ascii="宋体" w:eastAsia="宋体" w:hAnsi="宋体" w:cs="宋体" w:hint="eastAsia"/>
          <w:szCs w:val="32"/>
        </w:rPr>
        <w:t>用户通过“添加序列”功能将来自不同数据库的指标时间序列添加到云分析，并且可以对来自不同数据库的指标数据进行预处理、建模分析和预测。</w:t>
      </w:r>
      <w:r>
        <w:rPr>
          <w:noProof/>
        </w:rPr>
        <w:drawing>
          <wp:inline distT="0" distB="0" distL="0" distR="0">
            <wp:extent cx="5274310" cy="1922780"/>
            <wp:effectExtent l="19050" t="19050" r="21590" b="20320"/>
            <wp:docPr id="20482334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33450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2780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447A9" w:rsidRDefault="003955B7">
      <w:pPr>
        <w:spacing w:before="156" w:after="156"/>
        <w:ind w:firstLine="480"/>
        <w:rPr>
          <w:rFonts w:ascii="宋体" w:eastAsia="宋体" w:hAnsi="宋体" w:cs="宋体"/>
          <w:szCs w:val="32"/>
        </w:rPr>
      </w:pPr>
      <w:proofErr w:type="gramStart"/>
      <w:r>
        <w:rPr>
          <w:rFonts w:ascii="宋体" w:eastAsia="宋体" w:hAnsi="宋体" w:cs="宋体" w:hint="eastAsia"/>
          <w:szCs w:val="32"/>
        </w:rPr>
        <w:t>云分析</w:t>
      </w:r>
      <w:proofErr w:type="gramEnd"/>
      <w:r>
        <w:rPr>
          <w:rFonts w:ascii="宋体" w:eastAsia="宋体" w:hAnsi="宋体" w:cs="宋体" w:hint="eastAsia"/>
          <w:szCs w:val="32"/>
        </w:rPr>
        <w:t>包含的部分数据预处理和分析预测方法，通过鼠标点击功能按钮，根据</w:t>
      </w:r>
      <w:proofErr w:type="gramStart"/>
      <w:r>
        <w:rPr>
          <w:rFonts w:ascii="宋体" w:eastAsia="宋体" w:hAnsi="宋体" w:cs="宋体" w:hint="eastAsia"/>
          <w:szCs w:val="32"/>
        </w:rPr>
        <w:t>弹窗内容点</w:t>
      </w:r>
      <w:proofErr w:type="gramEnd"/>
      <w:r>
        <w:rPr>
          <w:rFonts w:ascii="宋体" w:eastAsia="宋体" w:hAnsi="宋体" w:cs="宋体" w:hint="eastAsia"/>
          <w:szCs w:val="32"/>
        </w:rPr>
        <w:t>选变量方法即可。</w:t>
      </w:r>
    </w:p>
    <w:p w:rsidR="00D447A9" w:rsidRDefault="003955B7">
      <w:pPr>
        <w:spacing w:before="156" w:after="156"/>
        <w:ind w:firstLine="480"/>
        <w:rPr>
          <w:rFonts w:ascii="宋体" w:eastAsia="宋体" w:hAnsi="宋体" w:cs="宋体"/>
          <w:szCs w:val="32"/>
        </w:rPr>
      </w:pPr>
      <w:r>
        <w:rPr>
          <w:rFonts w:ascii="宋体" w:eastAsia="宋体" w:hAnsi="宋体" w:cs="宋体" w:hint="eastAsia"/>
          <w:szCs w:val="32"/>
        </w:rPr>
        <w:t>（</w:t>
      </w:r>
      <w:r>
        <w:rPr>
          <w:rFonts w:ascii="宋体" w:eastAsia="宋体" w:hAnsi="宋体" w:cs="宋体" w:hint="eastAsia"/>
          <w:szCs w:val="32"/>
        </w:rPr>
        <w:t>1</w:t>
      </w:r>
      <w:r>
        <w:rPr>
          <w:rFonts w:ascii="宋体" w:eastAsia="宋体" w:hAnsi="宋体" w:cs="宋体" w:hint="eastAsia"/>
          <w:szCs w:val="32"/>
        </w:rPr>
        <w:t>）数据预处理方法：描述性统计、环比增长率、同比增长率、年比增长率、自然对数函数、以</w:t>
      </w:r>
      <w:r>
        <w:rPr>
          <w:rFonts w:ascii="宋体" w:eastAsia="宋体" w:hAnsi="宋体" w:cs="宋体" w:hint="eastAsia"/>
          <w:szCs w:val="32"/>
        </w:rPr>
        <w:t>2</w:t>
      </w:r>
      <w:r>
        <w:rPr>
          <w:rFonts w:ascii="宋体" w:eastAsia="宋体" w:hAnsi="宋体" w:cs="宋体" w:hint="eastAsia"/>
          <w:szCs w:val="32"/>
        </w:rPr>
        <w:t>为底的对数函数、以</w:t>
      </w:r>
      <w:r>
        <w:rPr>
          <w:rFonts w:ascii="宋体" w:eastAsia="宋体" w:hAnsi="宋体" w:cs="宋体" w:hint="eastAsia"/>
          <w:szCs w:val="32"/>
        </w:rPr>
        <w:t>10</w:t>
      </w:r>
      <w:r>
        <w:rPr>
          <w:rFonts w:ascii="宋体" w:eastAsia="宋体" w:hAnsi="宋体" w:cs="宋体" w:hint="eastAsia"/>
          <w:szCs w:val="32"/>
        </w:rPr>
        <w:t>为底的对数函数、差分、滞后、时间聚合（</w:t>
      </w:r>
      <w:r>
        <w:rPr>
          <w:rFonts w:ascii="宋体" w:eastAsia="宋体" w:hAnsi="宋体" w:cs="宋体" w:hint="eastAsia"/>
          <w:szCs w:val="32"/>
        </w:rPr>
        <w:t>7</w:t>
      </w:r>
      <w:r>
        <w:rPr>
          <w:rFonts w:ascii="宋体" w:eastAsia="宋体" w:hAnsi="宋体" w:cs="宋体" w:hint="eastAsia"/>
          <w:szCs w:val="32"/>
        </w:rPr>
        <w:t>种聚合方法）、缺省值处理（</w:t>
      </w:r>
      <w:r>
        <w:rPr>
          <w:rFonts w:ascii="宋体" w:eastAsia="宋体" w:hAnsi="宋体" w:cs="宋体" w:hint="eastAsia"/>
          <w:szCs w:val="32"/>
        </w:rPr>
        <w:t>11</w:t>
      </w:r>
      <w:r>
        <w:rPr>
          <w:rFonts w:ascii="宋体" w:eastAsia="宋体" w:hAnsi="宋体" w:cs="宋体" w:hint="eastAsia"/>
          <w:szCs w:val="32"/>
        </w:rPr>
        <w:t>种缺省值处理方法）、自定义函数；</w:t>
      </w:r>
    </w:p>
    <w:p w:rsidR="00D447A9" w:rsidRDefault="003955B7">
      <w:pPr>
        <w:spacing w:before="156" w:after="156"/>
        <w:ind w:firstLine="480"/>
        <w:rPr>
          <w:rFonts w:ascii="宋体" w:eastAsia="宋体" w:hAnsi="宋体" w:cs="宋体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1184275"/>
            <wp:effectExtent l="19050" t="19050" r="21590" b="15875"/>
            <wp:docPr id="20598013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801398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4275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447A9" w:rsidRDefault="003955B7">
      <w:pPr>
        <w:spacing w:before="156" w:after="156"/>
        <w:ind w:firstLine="480"/>
        <w:rPr>
          <w:rFonts w:ascii="宋体" w:eastAsia="宋体" w:hAnsi="宋体" w:cs="宋体"/>
          <w:szCs w:val="32"/>
        </w:rPr>
      </w:pPr>
      <w:r>
        <w:rPr>
          <w:rFonts w:ascii="宋体" w:eastAsia="宋体" w:hAnsi="宋体" w:cs="宋体" w:hint="eastAsia"/>
          <w:szCs w:val="32"/>
        </w:rPr>
        <w:t>（</w:t>
      </w:r>
      <w:r>
        <w:rPr>
          <w:rFonts w:ascii="宋体" w:eastAsia="宋体" w:hAnsi="宋体" w:cs="宋体" w:hint="eastAsia"/>
          <w:szCs w:val="32"/>
        </w:rPr>
        <w:t>2</w:t>
      </w:r>
      <w:r>
        <w:rPr>
          <w:rFonts w:ascii="宋体" w:eastAsia="宋体" w:hAnsi="宋体" w:cs="宋体" w:hint="eastAsia"/>
          <w:szCs w:val="32"/>
        </w:rPr>
        <w:t>）相关性分析：双变量相关分析（三种系数模型）、偏相关分析；</w:t>
      </w:r>
    </w:p>
    <w:p w:rsidR="00D447A9" w:rsidRDefault="003955B7">
      <w:pPr>
        <w:spacing w:before="156" w:after="156"/>
        <w:ind w:firstLine="480"/>
        <w:rPr>
          <w:rFonts w:ascii="宋体" w:eastAsia="宋体" w:hAnsi="宋体" w:cs="宋体"/>
          <w:szCs w:val="32"/>
        </w:rPr>
      </w:pPr>
      <w:r>
        <w:rPr>
          <w:noProof/>
        </w:rPr>
        <w:drawing>
          <wp:inline distT="0" distB="0" distL="0" distR="0">
            <wp:extent cx="5274310" cy="908685"/>
            <wp:effectExtent l="19050" t="19050" r="21590" b="24765"/>
            <wp:docPr id="20199805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980563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8685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447A9" w:rsidRDefault="003955B7">
      <w:pPr>
        <w:spacing w:before="156" w:after="156"/>
        <w:ind w:firstLine="480"/>
        <w:rPr>
          <w:rFonts w:ascii="宋体" w:eastAsia="宋体" w:hAnsi="宋体" w:cs="宋体"/>
          <w:szCs w:val="32"/>
        </w:rPr>
      </w:pPr>
      <w:r>
        <w:rPr>
          <w:rFonts w:ascii="宋体" w:eastAsia="宋体" w:hAnsi="宋体" w:cs="宋体" w:hint="eastAsia"/>
          <w:szCs w:val="32"/>
        </w:rPr>
        <w:t>（</w:t>
      </w:r>
      <w:r>
        <w:rPr>
          <w:rFonts w:ascii="宋体" w:eastAsia="宋体" w:hAnsi="宋体" w:cs="宋体" w:hint="eastAsia"/>
          <w:szCs w:val="32"/>
        </w:rPr>
        <w:t>3</w:t>
      </w:r>
      <w:r>
        <w:rPr>
          <w:rFonts w:ascii="宋体" w:eastAsia="宋体" w:hAnsi="宋体" w:cs="宋体" w:hint="eastAsia"/>
          <w:szCs w:val="32"/>
        </w:rPr>
        <w:t>）回归分析：线性回归、曲线估计（</w:t>
      </w:r>
      <w:r>
        <w:rPr>
          <w:rFonts w:ascii="宋体" w:eastAsia="宋体" w:hAnsi="宋体" w:cs="宋体" w:hint="eastAsia"/>
          <w:szCs w:val="32"/>
        </w:rPr>
        <w:t>10</w:t>
      </w:r>
      <w:r>
        <w:rPr>
          <w:rFonts w:ascii="宋体" w:eastAsia="宋体" w:hAnsi="宋体" w:cs="宋体" w:hint="eastAsia"/>
          <w:szCs w:val="32"/>
        </w:rPr>
        <w:t>种曲线模型可选）、二阶段最小二乘法；</w:t>
      </w:r>
    </w:p>
    <w:p w:rsidR="00D447A9" w:rsidRDefault="003955B7">
      <w:pPr>
        <w:spacing w:before="156" w:after="156"/>
        <w:ind w:firstLine="480"/>
        <w:rPr>
          <w:rFonts w:ascii="宋体" w:eastAsia="宋体" w:hAnsi="宋体" w:cs="宋体"/>
          <w:szCs w:val="32"/>
        </w:rPr>
      </w:pPr>
      <w:r>
        <w:rPr>
          <w:noProof/>
        </w:rPr>
        <w:drawing>
          <wp:inline distT="0" distB="0" distL="0" distR="0">
            <wp:extent cx="5274310" cy="1152525"/>
            <wp:effectExtent l="19050" t="19050" r="21590" b="28575"/>
            <wp:docPr id="95115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1557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2525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447A9" w:rsidRDefault="003955B7">
      <w:pPr>
        <w:spacing w:before="156" w:after="156"/>
        <w:ind w:firstLine="480"/>
        <w:rPr>
          <w:rFonts w:ascii="宋体" w:eastAsia="宋体" w:hAnsi="宋体" w:cs="宋体"/>
          <w:szCs w:val="32"/>
        </w:rPr>
      </w:pPr>
      <w:r>
        <w:rPr>
          <w:rFonts w:ascii="宋体" w:eastAsia="宋体" w:hAnsi="宋体" w:cs="宋体" w:hint="eastAsia"/>
          <w:szCs w:val="32"/>
        </w:rPr>
        <w:t>（</w:t>
      </w:r>
      <w:r>
        <w:rPr>
          <w:rFonts w:ascii="宋体" w:eastAsia="宋体" w:hAnsi="宋体" w:cs="宋体" w:hint="eastAsia"/>
          <w:szCs w:val="32"/>
        </w:rPr>
        <w:t>4</w:t>
      </w:r>
      <w:r>
        <w:rPr>
          <w:rFonts w:ascii="宋体" w:eastAsia="宋体" w:hAnsi="宋体" w:cs="宋体" w:hint="eastAsia"/>
          <w:szCs w:val="32"/>
        </w:rPr>
        <w:t>）时间序列分析：自相关分析、</w:t>
      </w:r>
      <w:r>
        <w:rPr>
          <w:rFonts w:ascii="宋体" w:eastAsia="宋体" w:hAnsi="宋体" w:cs="宋体" w:hint="eastAsia"/>
          <w:szCs w:val="32"/>
        </w:rPr>
        <w:t>H-P</w:t>
      </w:r>
      <w:r>
        <w:rPr>
          <w:rFonts w:ascii="宋体" w:eastAsia="宋体" w:hAnsi="宋体" w:cs="宋体" w:hint="eastAsia"/>
          <w:szCs w:val="32"/>
        </w:rPr>
        <w:t>滤波、指数平滑法、</w:t>
      </w:r>
      <w:r>
        <w:rPr>
          <w:rFonts w:ascii="宋体" w:eastAsia="宋体" w:hAnsi="宋体" w:cs="宋体" w:hint="eastAsia"/>
          <w:szCs w:val="32"/>
        </w:rPr>
        <w:t>ARIMA</w:t>
      </w:r>
      <w:r>
        <w:rPr>
          <w:rFonts w:ascii="宋体" w:eastAsia="宋体" w:hAnsi="宋体" w:cs="宋体" w:hint="eastAsia"/>
          <w:szCs w:val="32"/>
        </w:rPr>
        <w:t>模型。</w:t>
      </w:r>
    </w:p>
    <w:p w:rsidR="00D447A9" w:rsidRDefault="003955B7">
      <w:pPr>
        <w:spacing w:before="156" w:after="156"/>
        <w:ind w:firstLine="480"/>
        <w:rPr>
          <w:rFonts w:ascii="宋体" w:eastAsia="宋体" w:hAnsi="宋体" w:cs="宋体"/>
          <w:szCs w:val="32"/>
        </w:rPr>
      </w:pPr>
      <w:r>
        <w:rPr>
          <w:noProof/>
        </w:rPr>
        <w:drawing>
          <wp:inline distT="0" distB="0" distL="0" distR="0">
            <wp:extent cx="5274310" cy="1129030"/>
            <wp:effectExtent l="19050" t="19050" r="21590" b="13970"/>
            <wp:docPr id="21430590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059040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9030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447A9" w:rsidRDefault="003955B7">
      <w:pPr>
        <w:spacing w:before="156" w:after="156"/>
        <w:ind w:firstLine="480"/>
        <w:rPr>
          <w:rFonts w:ascii="宋体" w:eastAsia="宋体" w:hAnsi="宋体" w:cs="宋体"/>
          <w:szCs w:val="32"/>
        </w:rPr>
      </w:pPr>
      <w:r>
        <w:rPr>
          <w:rFonts w:ascii="宋体" w:eastAsia="宋体" w:hAnsi="宋体" w:cs="宋体" w:hint="eastAsia"/>
          <w:szCs w:val="32"/>
        </w:rPr>
        <w:t>（</w:t>
      </w:r>
      <w:r>
        <w:rPr>
          <w:rFonts w:ascii="宋体" w:eastAsia="宋体" w:hAnsi="宋体" w:cs="宋体" w:hint="eastAsia"/>
          <w:szCs w:val="32"/>
        </w:rPr>
        <w:t>5</w:t>
      </w:r>
      <w:r>
        <w:rPr>
          <w:rFonts w:ascii="宋体" w:eastAsia="宋体" w:hAnsi="宋体" w:cs="宋体" w:hint="eastAsia"/>
          <w:szCs w:val="32"/>
        </w:rPr>
        <w:t>）经济计量工具箱：单位根检验、格兰杰因果检验、</w:t>
      </w:r>
      <w:r>
        <w:rPr>
          <w:rFonts w:ascii="宋体" w:eastAsia="宋体" w:hAnsi="宋体" w:cs="宋体" w:hint="eastAsia"/>
          <w:szCs w:val="32"/>
        </w:rPr>
        <w:t>Johansen</w:t>
      </w:r>
      <w:proofErr w:type="gramStart"/>
      <w:r>
        <w:rPr>
          <w:rFonts w:ascii="宋体" w:eastAsia="宋体" w:hAnsi="宋体" w:cs="宋体" w:hint="eastAsia"/>
          <w:szCs w:val="32"/>
        </w:rPr>
        <w:t>协整检验</w:t>
      </w:r>
      <w:proofErr w:type="gramEnd"/>
      <w:r>
        <w:rPr>
          <w:rFonts w:ascii="宋体" w:eastAsia="宋体" w:hAnsi="宋体" w:cs="宋体" w:hint="eastAsia"/>
          <w:szCs w:val="32"/>
        </w:rPr>
        <w:t>、</w:t>
      </w:r>
      <w:r>
        <w:rPr>
          <w:rFonts w:ascii="宋体" w:eastAsia="宋体" w:hAnsi="宋体" w:cs="宋体" w:hint="eastAsia"/>
          <w:szCs w:val="32"/>
        </w:rPr>
        <w:t>Engle-Granger</w:t>
      </w:r>
      <w:proofErr w:type="gramStart"/>
      <w:r>
        <w:rPr>
          <w:rFonts w:ascii="宋体" w:eastAsia="宋体" w:hAnsi="宋体" w:cs="宋体" w:hint="eastAsia"/>
          <w:szCs w:val="32"/>
        </w:rPr>
        <w:t>协整分析</w:t>
      </w:r>
      <w:proofErr w:type="gramEnd"/>
      <w:r>
        <w:rPr>
          <w:rFonts w:ascii="宋体" w:eastAsia="宋体" w:hAnsi="宋体" w:cs="宋体" w:hint="eastAsia"/>
          <w:szCs w:val="32"/>
        </w:rPr>
        <w:t>、</w:t>
      </w:r>
      <w:r>
        <w:rPr>
          <w:rFonts w:ascii="宋体" w:eastAsia="宋体" w:hAnsi="宋体" w:cs="宋体" w:hint="eastAsia"/>
          <w:szCs w:val="32"/>
        </w:rPr>
        <w:t>VAR</w:t>
      </w:r>
      <w:r>
        <w:rPr>
          <w:rFonts w:ascii="宋体" w:eastAsia="宋体" w:hAnsi="宋体" w:cs="宋体" w:hint="eastAsia"/>
          <w:szCs w:val="32"/>
        </w:rPr>
        <w:t>模型、</w:t>
      </w:r>
      <w:r>
        <w:rPr>
          <w:rFonts w:ascii="宋体" w:eastAsia="宋体" w:hAnsi="宋体" w:cs="宋体" w:hint="eastAsia"/>
          <w:szCs w:val="32"/>
        </w:rPr>
        <w:t>ARCH</w:t>
      </w:r>
      <w:r>
        <w:rPr>
          <w:rFonts w:ascii="宋体" w:eastAsia="宋体" w:hAnsi="宋体" w:cs="宋体" w:hint="eastAsia"/>
          <w:szCs w:val="32"/>
        </w:rPr>
        <w:t>效应检验、</w:t>
      </w:r>
      <w:r>
        <w:rPr>
          <w:rFonts w:ascii="宋体" w:eastAsia="宋体" w:hAnsi="宋体" w:cs="宋体" w:hint="eastAsia"/>
          <w:szCs w:val="32"/>
        </w:rPr>
        <w:t>GARCH</w:t>
      </w:r>
      <w:r>
        <w:rPr>
          <w:rFonts w:ascii="宋体" w:eastAsia="宋体" w:hAnsi="宋体" w:cs="宋体" w:hint="eastAsia"/>
          <w:szCs w:val="32"/>
        </w:rPr>
        <w:t>模型</w:t>
      </w:r>
    </w:p>
    <w:p w:rsidR="00D447A9" w:rsidRDefault="003955B7">
      <w:pPr>
        <w:spacing w:before="156" w:after="156"/>
        <w:ind w:firstLine="480"/>
        <w:rPr>
          <w:rFonts w:ascii="宋体" w:eastAsia="宋体" w:hAnsi="宋体" w:cs="宋体"/>
          <w:szCs w:val="32"/>
        </w:rPr>
      </w:pPr>
      <w:r>
        <w:rPr>
          <w:noProof/>
        </w:rPr>
        <w:drawing>
          <wp:inline distT="0" distB="0" distL="0" distR="0">
            <wp:extent cx="5274310" cy="928370"/>
            <wp:effectExtent l="19050" t="19050" r="21590" b="24130"/>
            <wp:docPr id="8506159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615915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8370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447A9" w:rsidRDefault="003955B7">
      <w:pPr>
        <w:spacing w:before="156" w:after="156"/>
        <w:ind w:firstLine="480"/>
        <w:rPr>
          <w:rFonts w:ascii="宋体" w:eastAsia="宋体" w:hAnsi="宋体" w:cs="宋体"/>
          <w:szCs w:val="32"/>
        </w:rPr>
      </w:pPr>
      <w:bookmarkStart w:id="2" w:name="_Toc23972"/>
      <w:bookmarkStart w:id="3" w:name="_Toc142301395"/>
      <w:r>
        <w:rPr>
          <w:rFonts w:ascii="宋体" w:eastAsia="宋体" w:hAnsi="宋体" w:cs="宋体" w:hint="eastAsia"/>
          <w:szCs w:val="32"/>
        </w:rPr>
        <w:lastRenderedPageBreak/>
        <w:t>（</w:t>
      </w:r>
      <w:r>
        <w:rPr>
          <w:rFonts w:ascii="宋体" w:eastAsia="宋体" w:hAnsi="宋体" w:cs="宋体" w:hint="eastAsia"/>
          <w:szCs w:val="32"/>
        </w:rPr>
        <w:t>6</w:t>
      </w:r>
      <w:r>
        <w:rPr>
          <w:rFonts w:ascii="宋体" w:eastAsia="宋体" w:hAnsi="宋体" w:cs="宋体" w:hint="eastAsia"/>
          <w:szCs w:val="32"/>
        </w:rPr>
        <w:t>）用户上传</w:t>
      </w:r>
      <w:bookmarkEnd w:id="2"/>
      <w:bookmarkEnd w:id="3"/>
      <w:r>
        <w:rPr>
          <w:rFonts w:ascii="宋体" w:eastAsia="宋体" w:hAnsi="宋体" w:cs="宋体" w:hint="eastAsia"/>
          <w:szCs w:val="32"/>
        </w:rPr>
        <w:t>：用户通过</w:t>
      </w:r>
      <w:proofErr w:type="gramStart"/>
      <w:r>
        <w:rPr>
          <w:rFonts w:ascii="宋体" w:eastAsia="宋体" w:hAnsi="宋体" w:cs="宋体" w:hint="eastAsia"/>
          <w:szCs w:val="32"/>
        </w:rPr>
        <w:t>点击云分析</w:t>
      </w:r>
      <w:proofErr w:type="gramEnd"/>
      <w:r>
        <w:rPr>
          <w:rFonts w:ascii="宋体" w:eastAsia="宋体" w:hAnsi="宋体" w:cs="宋体" w:hint="eastAsia"/>
          <w:szCs w:val="32"/>
        </w:rPr>
        <w:t>中的“上传按钮”将本地数据上传到“我的序列集”下的“我的上传”中，对数据进行进一步的处理与分析，即可进行图表可视化、数据预处理、相关性分析、回归以及时间序列分析等功能。</w:t>
      </w:r>
    </w:p>
    <w:p w:rsidR="00D447A9" w:rsidRDefault="003955B7">
      <w:pPr>
        <w:pStyle w:val="Default"/>
        <w:spacing w:line="360" w:lineRule="auto"/>
        <w:ind w:firstLine="420"/>
        <w:rPr>
          <w:rFonts w:hAnsi="宋体"/>
        </w:rPr>
      </w:pPr>
      <w:r>
        <w:rPr>
          <w:noProof/>
        </w:rPr>
        <w:drawing>
          <wp:inline distT="0" distB="0" distL="0" distR="0">
            <wp:extent cx="5274310" cy="1923415"/>
            <wp:effectExtent l="19050" t="19050" r="21590" b="19685"/>
            <wp:docPr id="15437181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718172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3415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447A9" w:rsidRDefault="003955B7">
      <w:pPr>
        <w:widowControl/>
        <w:shd w:val="clear" w:color="auto" w:fill="FFFFFF"/>
        <w:spacing w:before="156" w:after="156"/>
        <w:ind w:firstLine="480"/>
        <w:jc w:val="left"/>
      </w:pPr>
      <w:r>
        <w:rPr>
          <w:noProof/>
        </w:rPr>
        <w:drawing>
          <wp:inline distT="0" distB="0" distL="0" distR="0">
            <wp:extent cx="5016500" cy="3582035"/>
            <wp:effectExtent l="19050" t="19050" r="12700" b="18415"/>
            <wp:docPr id="4125241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524164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28567" cy="3590709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447A9" w:rsidRDefault="003955B7">
      <w:pPr>
        <w:widowControl/>
        <w:shd w:val="clear" w:color="auto" w:fill="FFFFFF"/>
        <w:spacing w:before="156" w:after="156"/>
        <w:ind w:left="480" w:firstLineChars="0" w:firstLine="0"/>
        <w:jc w:val="left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32"/>
        </w:rPr>
        <w:t>（</w:t>
      </w:r>
      <w:r>
        <w:rPr>
          <w:rFonts w:ascii="宋体" w:eastAsia="宋体" w:hAnsi="宋体" w:cs="宋体" w:hint="eastAsia"/>
          <w:szCs w:val="32"/>
        </w:rPr>
        <w:t>7</w:t>
      </w:r>
      <w:r>
        <w:rPr>
          <w:rFonts w:ascii="宋体" w:eastAsia="宋体" w:hAnsi="宋体" w:cs="宋体" w:hint="eastAsia"/>
          <w:szCs w:val="32"/>
        </w:rPr>
        <w:t>）</w:t>
      </w:r>
      <w:r>
        <w:rPr>
          <w:rFonts w:ascii="宋体" w:eastAsia="宋体" w:hAnsi="宋体" w:cs="宋体" w:hint="eastAsia"/>
          <w:szCs w:val="32"/>
        </w:rPr>
        <w:t>AI</w:t>
      </w:r>
      <w:r>
        <w:rPr>
          <w:rFonts w:ascii="宋体" w:eastAsia="宋体" w:hAnsi="宋体" w:cs="宋体" w:hint="eastAsia"/>
          <w:szCs w:val="32"/>
        </w:rPr>
        <w:t>预测：选择序列集，设置</w:t>
      </w:r>
      <w:r>
        <w:rPr>
          <w:rFonts w:ascii="宋体" w:eastAsia="宋体" w:hAnsi="宋体" w:cs="宋体" w:hint="eastAsia"/>
          <w:szCs w:val="24"/>
        </w:rPr>
        <w:t>序列和时间，同步数据后，点击</w:t>
      </w:r>
      <w:r>
        <w:rPr>
          <w:rFonts w:ascii="宋体" w:eastAsia="宋体" w:hAnsi="宋体" w:cs="宋体" w:hint="eastAsia"/>
          <w:szCs w:val="24"/>
        </w:rPr>
        <w:t>“</w:t>
      </w:r>
      <w:r>
        <w:rPr>
          <w:rFonts w:ascii="宋体" w:eastAsia="宋体" w:hAnsi="宋体" w:cs="宋体" w:hint="eastAsia"/>
          <w:szCs w:val="24"/>
        </w:rPr>
        <w:t>AI</w:t>
      </w:r>
      <w:r>
        <w:rPr>
          <w:rFonts w:ascii="宋体" w:eastAsia="宋体" w:hAnsi="宋体" w:cs="宋体" w:hint="eastAsia"/>
          <w:szCs w:val="24"/>
        </w:rPr>
        <w:t>预测”即可对所选数据进行分析。</w:t>
      </w:r>
    </w:p>
    <w:p w:rsidR="00D447A9" w:rsidRDefault="003955B7">
      <w:pPr>
        <w:widowControl/>
        <w:shd w:val="clear" w:color="auto" w:fill="FFFFFF"/>
        <w:spacing w:before="156" w:after="156"/>
        <w:ind w:left="480" w:firstLineChars="0" w:firstLine="360"/>
        <w:jc w:val="left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分析结果不仅包括对历史数值型数据进行深度分析，还能基于现有数据趋势进行精准预测，为研究提供前瞻性洞察。</w:t>
      </w:r>
    </w:p>
    <w:p w:rsidR="00D447A9" w:rsidRDefault="003955B7">
      <w:pPr>
        <w:spacing w:before="156" w:after="156"/>
        <w:ind w:firstLine="480"/>
        <w:rPr>
          <w:rFonts w:ascii="宋体" w:eastAsia="宋体" w:hAnsi="宋体" w:cs="宋体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2342515"/>
            <wp:effectExtent l="19050" t="19050" r="21590" b="19685"/>
            <wp:docPr id="17541995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199588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2515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D447A9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55B7" w:rsidRDefault="003955B7">
      <w:pPr>
        <w:spacing w:before="120" w:after="120" w:line="240" w:lineRule="auto"/>
        <w:ind w:firstLine="480"/>
      </w:pPr>
      <w:r>
        <w:separator/>
      </w:r>
    </w:p>
  </w:endnote>
  <w:endnote w:type="continuationSeparator" w:id="0">
    <w:p w:rsidR="003955B7" w:rsidRDefault="003955B7">
      <w:pPr>
        <w:spacing w:before="120" w:after="120"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7A9" w:rsidRDefault="00D447A9">
    <w:pPr>
      <w:pStyle w:val="a5"/>
      <w:spacing w:before="120" w:after="120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5919276"/>
    </w:sdtPr>
    <w:sdtEndPr/>
    <w:sdtContent>
      <w:p w:rsidR="00D447A9" w:rsidRDefault="003955B7">
        <w:pPr>
          <w:pStyle w:val="a5"/>
          <w:spacing w:before="120" w:after="120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1ACD" w:rsidRPr="00781ACD">
          <w:rPr>
            <w:noProof/>
            <w:lang w:val="zh-CN"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7A9" w:rsidRDefault="00D447A9">
    <w:pPr>
      <w:pStyle w:val="a5"/>
      <w:spacing w:before="120" w:after="120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55B7" w:rsidRDefault="003955B7">
      <w:pPr>
        <w:spacing w:before="120" w:after="120"/>
        <w:ind w:firstLine="480"/>
      </w:pPr>
      <w:r>
        <w:separator/>
      </w:r>
    </w:p>
  </w:footnote>
  <w:footnote w:type="continuationSeparator" w:id="0">
    <w:p w:rsidR="003955B7" w:rsidRDefault="003955B7">
      <w:pPr>
        <w:spacing w:before="120" w:after="120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7A9" w:rsidRDefault="00D447A9">
    <w:pPr>
      <w:pStyle w:val="a7"/>
      <w:spacing w:before="120" w:after="120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7A9" w:rsidRDefault="003955B7">
    <w:pPr>
      <w:pStyle w:val="a7"/>
      <w:spacing w:before="120" w:after="120"/>
      <w:ind w:firstLine="480"/>
      <w:rPr>
        <w:rFonts w:ascii="黑体" w:eastAsia="黑体" w:hAnsi="黑体"/>
        <w:sz w:val="22"/>
        <w:szCs w:val="22"/>
      </w:rPr>
    </w:pPr>
    <w:r>
      <w:rPr>
        <w:rFonts w:ascii="黑体" w:eastAsia="黑体" w:hAnsi="黑体" w:hint="eastAsia"/>
        <w:noProof/>
        <w:spacing w:val="-20"/>
        <w:position w:val="6"/>
        <w:sz w:val="24"/>
        <w:szCs w:val="24"/>
        <w:u w:val="singl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-254000</wp:posOffset>
          </wp:positionH>
          <wp:positionV relativeFrom="paragraph">
            <wp:posOffset>-71120</wp:posOffset>
          </wp:positionV>
          <wp:extent cx="1130935" cy="315595"/>
          <wp:effectExtent l="0" t="0" r="0" b="8255"/>
          <wp:wrapNone/>
          <wp:docPr id="1233063196" name="图片 1233063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3063196" name="图片 123306319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3256" cy="316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</w:t>
    </w:r>
    <w:r>
      <w:rPr>
        <w:rFonts w:hint="eastAsia"/>
      </w:rPr>
      <w:t xml:space="preserve">                      </w:t>
    </w:r>
    <w:r>
      <w:rPr>
        <w:rFonts w:ascii="黑体" w:eastAsia="黑体" w:hAnsi="黑体" w:hint="eastAsia"/>
        <w:sz w:val="22"/>
        <w:szCs w:val="22"/>
      </w:rPr>
      <w:t xml:space="preserve">    EPS</w:t>
    </w:r>
    <w:r>
      <w:rPr>
        <w:rFonts w:ascii="黑体" w:eastAsia="黑体" w:hAnsi="黑体" w:hint="eastAsia"/>
        <w:sz w:val="22"/>
        <w:szCs w:val="22"/>
      </w:rPr>
      <w:t>数据平台使用指南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7A9" w:rsidRDefault="00D447A9">
    <w:pPr>
      <w:pStyle w:val="a7"/>
      <w:spacing w:before="120" w:after="120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FC698B"/>
    <w:multiLevelType w:val="multilevel"/>
    <w:tmpl w:val="21FC698B"/>
    <w:lvl w:ilvl="0">
      <w:start w:val="1"/>
      <w:numFmt w:val="decimal"/>
      <w:lvlText w:val="%1)"/>
      <w:lvlJc w:val="left"/>
      <w:pPr>
        <w:ind w:left="920" w:hanging="440"/>
      </w:pPr>
    </w:lvl>
    <w:lvl w:ilvl="1">
      <w:start w:val="1"/>
      <w:numFmt w:val="lowerLetter"/>
      <w:lvlText w:val="%2)"/>
      <w:lvlJc w:val="left"/>
      <w:pPr>
        <w:ind w:left="1360" w:hanging="440"/>
      </w:pPr>
    </w:lvl>
    <w:lvl w:ilvl="2">
      <w:start w:val="1"/>
      <w:numFmt w:val="lowerRoman"/>
      <w:lvlText w:val="%3."/>
      <w:lvlJc w:val="right"/>
      <w:pPr>
        <w:ind w:left="1800" w:hanging="440"/>
      </w:pPr>
    </w:lvl>
    <w:lvl w:ilvl="3">
      <w:start w:val="1"/>
      <w:numFmt w:val="decimal"/>
      <w:lvlText w:val="%4."/>
      <w:lvlJc w:val="left"/>
      <w:pPr>
        <w:ind w:left="2240" w:hanging="440"/>
      </w:pPr>
    </w:lvl>
    <w:lvl w:ilvl="4">
      <w:start w:val="1"/>
      <w:numFmt w:val="lowerLetter"/>
      <w:lvlText w:val="%5)"/>
      <w:lvlJc w:val="left"/>
      <w:pPr>
        <w:ind w:left="2680" w:hanging="440"/>
      </w:pPr>
    </w:lvl>
    <w:lvl w:ilvl="5">
      <w:start w:val="1"/>
      <w:numFmt w:val="lowerRoman"/>
      <w:lvlText w:val="%6."/>
      <w:lvlJc w:val="right"/>
      <w:pPr>
        <w:ind w:left="3120" w:hanging="440"/>
      </w:pPr>
    </w:lvl>
    <w:lvl w:ilvl="6">
      <w:start w:val="1"/>
      <w:numFmt w:val="decimal"/>
      <w:lvlText w:val="%7."/>
      <w:lvlJc w:val="left"/>
      <w:pPr>
        <w:ind w:left="3560" w:hanging="440"/>
      </w:pPr>
    </w:lvl>
    <w:lvl w:ilvl="7">
      <w:start w:val="1"/>
      <w:numFmt w:val="lowerLetter"/>
      <w:lvlText w:val="%8)"/>
      <w:lvlJc w:val="left"/>
      <w:pPr>
        <w:ind w:left="4000" w:hanging="440"/>
      </w:pPr>
    </w:lvl>
    <w:lvl w:ilvl="8">
      <w:start w:val="1"/>
      <w:numFmt w:val="lowerRoman"/>
      <w:lvlText w:val="%9."/>
      <w:lvlJc w:val="right"/>
      <w:pPr>
        <w:ind w:left="444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M1ZmZiMzMxMmJkMjIxZjQ4OWQwOTZiMjFiMjY0NTEifQ=="/>
  </w:docVars>
  <w:rsids>
    <w:rsidRoot w:val="008177A5"/>
    <w:rsid w:val="00007140"/>
    <w:rsid w:val="00020E23"/>
    <w:rsid w:val="00021596"/>
    <w:rsid w:val="0002676E"/>
    <w:rsid w:val="00027DBC"/>
    <w:rsid w:val="000426D6"/>
    <w:rsid w:val="00044EA7"/>
    <w:rsid w:val="00054C65"/>
    <w:rsid w:val="000660D8"/>
    <w:rsid w:val="0007040B"/>
    <w:rsid w:val="000A27DA"/>
    <w:rsid w:val="000A4934"/>
    <w:rsid w:val="000A60C6"/>
    <w:rsid w:val="000C16B9"/>
    <w:rsid w:val="000F2047"/>
    <w:rsid w:val="000F5F33"/>
    <w:rsid w:val="001108D7"/>
    <w:rsid w:val="0012442E"/>
    <w:rsid w:val="0012661D"/>
    <w:rsid w:val="00132C53"/>
    <w:rsid w:val="00145847"/>
    <w:rsid w:val="0014731C"/>
    <w:rsid w:val="00186A9C"/>
    <w:rsid w:val="00196D65"/>
    <w:rsid w:val="001B2999"/>
    <w:rsid w:val="001B4EBB"/>
    <w:rsid w:val="001E1EA6"/>
    <w:rsid w:val="001F106E"/>
    <w:rsid w:val="00203665"/>
    <w:rsid w:val="00206BDE"/>
    <w:rsid w:val="002243A9"/>
    <w:rsid w:val="00226B86"/>
    <w:rsid w:val="0023010B"/>
    <w:rsid w:val="002320DC"/>
    <w:rsid w:val="00234460"/>
    <w:rsid w:val="00245BC5"/>
    <w:rsid w:val="00265D9C"/>
    <w:rsid w:val="00266019"/>
    <w:rsid w:val="00267AB5"/>
    <w:rsid w:val="00280F90"/>
    <w:rsid w:val="00285C9F"/>
    <w:rsid w:val="002F06D9"/>
    <w:rsid w:val="002F4E49"/>
    <w:rsid w:val="002F5669"/>
    <w:rsid w:val="0031344A"/>
    <w:rsid w:val="003501FE"/>
    <w:rsid w:val="00350C94"/>
    <w:rsid w:val="00364AD3"/>
    <w:rsid w:val="003955B7"/>
    <w:rsid w:val="003A06D3"/>
    <w:rsid w:val="003F6E99"/>
    <w:rsid w:val="00405957"/>
    <w:rsid w:val="004358A5"/>
    <w:rsid w:val="00462644"/>
    <w:rsid w:val="00465C66"/>
    <w:rsid w:val="004819BF"/>
    <w:rsid w:val="00494EC5"/>
    <w:rsid w:val="004960C6"/>
    <w:rsid w:val="004C2B96"/>
    <w:rsid w:val="004C68E6"/>
    <w:rsid w:val="004F1B5F"/>
    <w:rsid w:val="004F45BB"/>
    <w:rsid w:val="00522193"/>
    <w:rsid w:val="00544FCD"/>
    <w:rsid w:val="0055592C"/>
    <w:rsid w:val="00560A30"/>
    <w:rsid w:val="005674C3"/>
    <w:rsid w:val="00570C1F"/>
    <w:rsid w:val="00573B59"/>
    <w:rsid w:val="0058174D"/>
    <w:rsid w:val="00583BF1"/>
    <w:rsid w:val="00590DB1"/>
    <w:rsid w:val="00597DDE"/>
    <w:rsid w:val="005A24FE"/>
    <w:rsid w:val="005C5D8E"/>
    <w:rsid w:val="005D6AF1"/>
    <w:rsid w:val="005E1F3B"/>
    <w:rsid w:val="006140EA"/>
    <w:rsid w:val="0062166A"/>
    <w:rsid w:val="00642D14"/>
    <w:rsid w:val="00652BE6"/>
    <w:rsid w:val="006A537B"/>
    <w:rsid w:val="006A69EE"/>
    <w:rsid w:val="006B4905"/>
    <w:rsid w:val="006C1688"/>
    <w:rsid w:val="006C455E"/>
    <w:rsid w:val="006C6087"/>
    <w:rsid w:val="006E09B5"/>
    <w:rsid w:val="006F4F4D"/>
    <w:rsid w:val="006F5B13"/>
    <w:rsid w:val="006F6F14"/>
    <w:rsid w:val="00715D02"/>
    <w:rsid w:val="00726750"/>
    <w:rsid w:val="00732B33"/>
    <w:rsid w:val="00752E81"/>
    <w:rsid w:val="00754072"/>
    <w:rsid w:val="00781ACD"/>
    <w:rsid w:val="0079099F"/>
    <w:rsid w:val="007C1BC1"/>
    <w:rsid w:val="007C629C"/>
    <w:rsid w:val="007E7BEF"/>
    <w:rsid w:val="007F4FD8"/>
    <w:rsid w:val="0080009B"/>
    <w:rsid w:val="008016D0"/>
    <w:rsid w:val="00814E3B"/>
    <w:rsid w:val="00816DFC"/>
    <w:rsid w:val="008177A5"/>
    <w:rsid w:val="008215EF"/>
    <w:rsid w:val="00845E75"/>
    <w:rsid w:val="00855E62"/>
    <w:rsid w:val="008876A7"/>
    <w:rsid w:val="00897BD6"/>
    <w:rsid w:val="008B269B"/>
    <w:rsid w:val="008F1377"/>
    <w:rsid w:val="00920C93"/>
    <w:rsid w:val="00925146"/>
    <w:rsid w:val="00955C7C"/>
    <w:rsid w:val="009562C0"/>
    <w:rsid w:val="0096221A"/>
    <w:rsid w:val="0097574B"/>
    <w:rsid w:val="00975EFA"/>
    <w:rsid w:val="009A7228"/>
    <w:rsid w:val="009C247A"/>
    <w:rsid w:val="009D115D"/>
    <w:rsid w:val="009D2348"/>
    <w:rsid w:val="009F38CC"/>
    <w:rsid w:val="00A015C8"/>
    <w:rsid w:val="00A23614"/>
    <w:rsid w:val="00A454C8"/>
    <w:rsid w:val="00A52BA6"/>
    <w:rsid w:val="00A65A6F"/>
    <w:rsid w:val="00A83FFA"/>
    <w:rsid w:val="00AA7B88"/>
    <w:rsid w:val="00AC2F88"/>
    <w:rsid w:val="00AF2476"/>
    <w:rsid w:val="00B1157A"/>
    <w:rsid w:val="00B1594D"/>
    <w:rsid w:val="00B15980"/>
    <w:rsid w:val="00B75076"/>
    <w:rsid w:val="00BB43EE"/>
    <w:rsid w:val="00BB53AA"/>
    <w:rsid w:val="00BD3FDA"/>
    <w:rsid w:val="00BD7DFE"/>
    <w:rsid w:val="00BE31F7"/>
    <w:rsid w:val="00BE3F52"/>
    <w:rsid w:val="00BF3D94"/>
    <w:rsid w:val="00C11729"/>
    <w:rsid w:val="00C169C1"/>
    <w:rsid w:val="00C24828"/>
    <w:rsid w:val="00C2562C"/>
    <w:rsid w:val="00C44D1B"/>
    <w:rsid w:val="00C618B6"/>
    <w:rsid w:val="00CA1035"/>
    <w:rsid w:val="00CD7A68"/>
    <w:rsid w:val="00CF6CE7"/>
    <w:rsid w:val="00CF6E24"/>
    <w:rsid w:val="00D0136B"/>
    <w:rsid w:val="00D107AB"/>
    <w:rsid w:val="00D1167B"/>
    <w:rsid w:val="00D30B25"/>
    <w:rsid w:val="00D31AF4"/>
    <w:rsid w:val="00D447A9"/>
    <w:rsid w:val="00D4670B"/>
    <w:rsid w:val="00D54CCF"/>
    <w:rsid w:val="00D85874"/>
    <w:rsid w:val="00DA3E92"/>
    <w:rsid w:val="00DB6E1F"/>
    <w:rsid w:val="00DC4BDA"/>
    <w:rsid w:val="00DD4063"/>
    <w:rsid w:val="00E26F64"/>
    <w:rsid w:val="00E339D0"/>
    <w:rsid w:val="00E57CBB"/>
    <w:rsid w:val="00E75DD9"/>
    <w:rsid w:val="00EE12A4"/>
    <w:rsid w:val="00EF52A4"/>
    <w:rsid w:val="00F00CDC"/>
    <w:rsid w:val="00F055B6"/>
    <w:rsid w:val="00F32D08"/>
    <w:rsid w:val="00F504D4"/>
    <w:rsid w:val="00F72A23"/>
    <w:rsid w:val="00F73ABD"/>
    <w:rsid w:val="00F924AD"/>
    <w:rsid w:val="00FD22E7"/>
    <w:rsid w:val="00FE4566"/>
    <w:rsid w:val="00FF4A4E"/>
    <w:rsid w:val="01A17AD0"/>
    <w:rsid w:val="096A7E9A"/>
    <w:rsid w:val="0B3D7F78"/>
    <w:rsid w:val="0D2939B1"/>
    <w:rsid w:val="1FCE5ACF"/>
    <w:rsid w:val="215240CB"/>
    <w:rsid w:val="26663C21"/>
    <w:rsid w:val="28565757"/>
    <w:rsid w:val="2ACC22B3"/>
    <w:rsid w:val="2DAD7C3A"/>
    <w:rsid w:val="2E627B8F"/>
    <w:rsid w:val="32496751"/>
    <w:rsid w:val="37672711"/>
    <w:rsid w:val="3A940645"/>
    <w:rsid w:val="3E483C21"/>
    <w:rsid w:val="4055723D"/>
    <w:rsid w:val="40A558AC"/>
    <w:rsid w:val="41D72836"/>
    <w:rsid w:val="42CF5B0E"/>
    <w:rsid w:val="529112F1"/>
    <w:rsid w:val="540D50D4"/>
    <w:rsid w:val="5E3A5F5A"/>
    <w:rsid w:val="71FE5CB7"/>
    <w:rsid w:val="737F5CF0"/>
    <w:rsid w:val="7544443B"/>
    <w:rsid w:val="75AA3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5404C694-3ABE-469C-9D99-64263E537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beforeLines="50" w:before="50" w:afterLines="50" w:after="50" w:line="360" w:lineRule="auto"/>
      <w:ind w:firstLineChars="200" w:firstLine="200"/>
      <w:jc w:val="both"/>
    </w:pPr>
    <w:rPr>
      <w:rFonts w:asciiTheme="minorHAnsi" w:eastAsiaTheme="minorEastAsia" w:hAnsiTheme="minorHAnsi" w:cstheme="minorBidi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ind w:firstLineChars="0" w:firstLine="0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table" w:styleId="aa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Pr>
      <w:b/>
      <w:bCs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qFormat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customStyle="1" w:styleId="center">
    <w:name w:val="center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paragraph" w:styleId="ac">
    <w:name w:val="List Paragraph"/>
    <w:basedOn w:val="a"/>
    <w:uiPriority w:val="34"/>
    <w:qFormat/>
    <w:pPr>
      <w:ind w:firstLine="420"/>
    </w:p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hAnsiTheme="minorHAnsi" w:cs="宋体"/>
      <w:color w:val="000000"/>
      <w:sz w:val="24"/>
      <w:szCs w:val="24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30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574</Words>
  <Characters>3275</Characters>
  <Application>Microsoft Office Word</Application>
  <DocSecurity>0</DocSecurity>
  <Lines>27</Lines>
  <Paragraphs>7</Paragraphs>
  <ScaleCrop>false</ScaleCrop>
  <Company>P R C</Company>
  <LinksUpToDate>false</LinksUpToDate>
  <CharactersWithSpaces>3842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Owner</cp:lastModifiedBy>
  <cp:revision>3</cp:revision>
  <dcterms:created xsi:type="dcterms:W3CDTF">2025-09-24T08:12:00Z</dcterms:created>
  <dcterms:modified xsi:type="dcterms:W3CDTF">2025-09-24T08:13:00Z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81AE17E8CA4B4E59A87461B22C5C0FEA_13</vt:lpwstr>
  </property>
  <property fmtid="{D5CDD505-2E9C-101B-9397-08002B2CF9AE}" pid="4" name="KSOTemplateDocerSaveRecord">
    <vt:lpwstr>eyJoZGlkIjoiMTk3MDViYjMyMzkxOTVmNGEwZjE4YTQ3M2RhODkwMTkiLCJ1c2VySWQiOiIxMzU0MzEwMjAxIn0=</vt:lpwstr>
  </property>
</Properties>
</file>